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4FD3E">
      <w:pPr>
        <w:jc w:val="center"/>
        <w:rPr>
          <w:rFonts w:hint="default" w:ascii="Arial" w:hAnsi="Arial" w:cs="Arial"/>
          <w:b/>
          <w:bCs/>
        </w:rPr>
      </w:pPr>
    </w:p>
    <w:p w14:paraId="73623745">
      <w:pPr>
        <w:jc w:val="center"/>
        <w:rPr>
          <w:rFonts w:hint="default" w:ascii="Arial" w:hAnsi="Arial" w:cs="Arial"/>
          <w:b/>
          <w:bCs/>
        </w:rPr>
      </w:pPr>
      <w:bookmarkStart w:id="0" w:name="_GoBack"/>
      <w:r>
        <w:rPr>
          <w:rFonts w:hint="default" w:ascii="Arial" w:hAnsi="Arial" w:cs="Arial"/>
          <w:b/>
          <w:bCs/>
        </w:rPr>
        <w:t>ANEXO V – MINUTA DE TERMO DE EXECUÇÃO CULTURAL</w:t>
      </w:r>
    </w:p>
    <w:bookmarkEnd w:id="0"/>
    <w:p w14:paraId="19EF53EB">
      <w:pPr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TERMO DE EXECUÇÃO CULTURAL Nº [XXX/2025]</w:t>
      </w:r>
    </w:p>
    <w:p w14:paraId="0D732FF9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Pelo presente instrumento, a </w:t>
      </w:r>
      <w:r>
        <w:rPr>
          <w:rFonts w:hint="default" w:ascii="Arial" w:hAnsi="Arial" w:cs="Arial"/>
          <w:b/>
          <w:bCs/>
        </w:rPr>
        <w:t>Fundação Casa de Cultura de João Monlevade</w:t>
      </w:r>
      <w:r>
        <w:rPr>
          <w:rFonts w:hint="default" w:ascii="Arial" w:hAnsi="Arial" w:cs="Arial"/>
        </w:rPr>
        <w:t xml:space="preserve">, CNPJ nº 21.857.115/0001-77, doravante denominada </w:t>
      </w:r>
      <w:r>
        <w:rPr>
          <w:rFonts w:hint="default" w:ascii="Arial" w:hAnsi="Arial" w:cs="Arial"/>
          <w:b/>
          <w:bCs/>
        </w:rPr>
        <w:t>ADMINISTRAÇÃO PÚBLICA</w:t>
      </w:r>
      <w:r>
        <w:rPr>
          <w:rFonts w:hint="default" w:ascii="Arial" w:hAnsi="Arial" w:cs="Arial"/>
        </w:rPr>
        <w:t xml:space="preserve">, e o(a) </w:t>
      </w:r>
      <w:r>
        <w:rPr>
          <w:rFonts w:hint="default" w:ascii="Arial" w:hAnsi="Arial" w:cs="Arial"/>
          <w:b/>
          <w:bCs/>
        </w:rPr>
        <w:t>[Nome do Agente Cultural]</w:t>
      </w:r>
      <w:r>
        <w:rPr>
          <w:rFonts w:hint="default" w:ascii="Arial" w:hAnsi="Arial" w:cs="Arial"/>
        </w:rPr>
        <w:t xml:space="preserve">, [CPF/CNPJ] nº [Número], doravante denominado(a) </w:t>
      </w:r>
      <w:r>
        <w:rPr>
          <w:rFonts w:hint="default" w:ascii="Arial" w:hAnsi="Arial" w:cs="Arial"/>
          <w:b/>
          <w:bCs/>
        </w:rPr>
        <w:t>AGENTE CULTURAL</w:t>
      </w:r>
      <w:r>
        <w:rPr>
          <w:rFonts w:hint="default" w:ascii="Arial" w:hAnsi="Arial" w:cs="Arial"/>
        </w:rPr>
        <w:t>, celebram o presente Termo, em conformidade com a Lei nº 14.903/2024 e o Edital de Chamamento Público nº 13/2025, sob as seguintes cláusulas:</w:t>
      </w:r>
    </w:p>
    <w:p w14:paraId="17040F85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CLÁUSULA PRIMEIRA – DO OBJETO</w:t>
      </w:r>
      <w:r>
        <w:rPr>
          <w:rFonts w:hint="default" w:ascii="Arial" w:hAnsi="Arial" w:cs="Arial"/>
        </w:rPr>
        <w:t xml:space="preserve"> O objeto deste Termo é o fomento à execução do projeto cultural aprovado no âmbito do edital supracitado, cujo Plano de Trabalho (Anexo II) passa a fazer parte integrante deste instrumento.</w:t>
      </w:r>
    </w:p>
    <w:p w14:paraId="2B795327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CLÁUSULA SEGUNDA – DAS OBRIGAÇÕES DA ADMINISTRAÇÃO PÚBLICA</w:t>
      </w:r>
      <w:r>
        <w:rPr>
          <w:rFonts w:hint="default" w:ascii="Arial" w:hAnsi="Arial" w:cs="Arial"/>
        </w:rPr>
        <w:t xml:space="preserve"> </w:t>
      </w:r>
    </w:p>
    <w:p w14:paraId="557A19AE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I - Repassar ao AGENTE CULTURAL o valor de </w:t>
      </w:r>
      <w:r>
        <w:rPr>
          <w:rFonts w:hint="default" w:ascii="Arial" w:hAnsi="Arial" w:cs="Arial"/>
          <w:b/>
          <w:bCs/>
        </w:rPr>
        <w:t>R$ [Valor em Reais] ([Valor por Extenso])</w:t>
      </w:r>
      <w:r>
        <w:rPr>
          <w:rFonts w:hint="default" w:ascii="Arial" w:hAnsi="Arial" w:cs="Arial"/>
        </w:rPr>
        <w:t xml:space="preserve">; </w:t>
      </w:r>
    </w:p>
    <w:p w14:paraId="156DA27F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II - Acompanhar e fiscalizar a execução do objeto; </w:t>
      </w:r>
    </w:p>
    <w:p w14:paraId="11D40D4D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III - Analisar a prestação de contas nos prazos legais.</w:t>
      </w:r>
    </w:p>
    <w:p w14:paraId="26774C9F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CLÁUSULA TERCEIRA – DAS OBRIGAÇÕES DO AGENTE CULTURAL</w:t>
      </w:r>
      <w:r>
        <w:rPr>
          <w:rFonts w:hint="default" w:ascii="Arial" w:hAnsi="Arial" w:cs="Arial"/>
        </w:rPr>
        <w:t xml:space="preserve"> </w:t>
      </w:r>
    </w:p>
    <w:p w14:paraId="62CBF78C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I - Executar integralmente o objeto, conforme o Plano de Trabalho aprovado; </w:t>
      </w:r>
    </w:p>
    <w:p w14:paraId="709CA754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II - Aplicar os recursos exclusivamente nas despesas aprovadas; </w:t>
      </w:r>
    </w:p>
    <w:p w14:paraId="69EE0E01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III - Apresentar a prestação de contas final, nos termos da Cláusula Sexta; </w:t>
      </w:r>
    </w:p>
    <w:p w14:paraId="3DD29A9F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IV - Manter a documentação comprobatória das despesas pelo prazo de 5 (cinco) anos; </w:t>
      </w:r>
    </w:p>
    <w:p w14:paraId="52128C92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V - Divulgar a logomarca da ADMINISTRAÇÃO PÚBLICA em todo o material de divulgação do projeto; </w:t>
      </w:r>
    </w:p>
    <w:p w14:paraId="0F0F0E5B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VI - Não utilizar os recursos para finalidade diversa da aprovada ou fora do prazo de execução.</w:t>
      </w:r>
    </w:p>
    <w:p w14:paraId="4FA66232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CLÁUSULA QUARTA – DO VALOR E DO PAGAMENTO</w:t>
      </w:r>
      <w:r>
        <w:rPr>
          <w:rFonts w:hint="default" w:ascii="Arial" w:hAnsi="Arial" w:cs="Arial"/>
        </w:rPr>
        <w:t xml:space="preserve"> O valor total deste Termo é de </w:t>
      </w:r>
      <w:r>
        <w:rPr>
          <w:rFonts w:hint="default" w:ascii="Arial" w:hAnsi="Arial" w:cs="Arial"/>
          <w:b/>
          <w:bCs/>
        </w:rPr>
        <w:t>R$ [Valor em Reais] ([Valor por Extenso])</w:t>
      </w:r>
      <w:r>
        <w:rPr>
          <w:rFonts w:hint="default" w:ascii="Arial" w:hAnsi="Arial" w:cs="Arial"/>
        </w:rPr>
        <w:t xml:space="preserve">, a ser repassado em </w:t>
      </w:r>
      <w:r>
        <w:rPr>
          <w:rFonts w:hint="default" w:ascii="Arial" w:hAnsi="Arial" w:cs="Arial"/>
          <w:b/>
          <w:bCs/>
        </w:rPr>
        <w:t>parcela única</w:t>
      </w:r>
      <w:r>
        <w:rPr>
          <w:rFonts w:hint="default" w:ascii="Arial" w:hAnsi="Arial" w:cs="Arial"/>
        </w:rPr>
        <w:t xml:space="preserve"> após a assinatura deste instrumento, mediante depósito na conta bancária informada pelo AGENTE CULTURAL.</w:t>
      </w:r>
    </w:p>
    <w:p w14:paraId="3D11E74A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CLÁUSULA QUINTA – DA EXECUÇÃO E VIGÊNCIA</w:t>
      </w:r>
      <w:r>
        <w:rPr>
          <w:rFonts w:hint="default" w:ascii="Arial" w:hAnsi="Arial" w:cs="Arial"/>
        </w:rPr>
        <w:t xml:space="preserve"> O </w:t>
      </w:r>
      <w:r>
        <w:rPr>
          <w:rFonts w:hint="default" w:ascii="Arial" w:hAnsi="Arial" w:cs="Arial"/>
          <w:b/>
          <w:bCs/>
        </w:rPr>
        <w:t>prazo de execução do objeto</w:t>
      </w:r>
      <w:r>
        <w:rPr>
          <w:rFonts w:hint="default" w:ascii="Arial" w:hAnsi="Arial" w:cs="Arial"/>
        </w:rPr>
        <w:t xml:space="preserve"> é de </w:t>
      </w:r>
      <w:r>
        <w:rPr>
          <w:rFonts w:hint="default" w:ascii="Arial" w:hAnsi="Arial" w:cs="Arial"/>
          <w:b/>
          <w:bCs/>
        </w:rPr>
        <w:t>120 (cento e vinte) dias</w:t>
      </w:r>
      <w:r>
        <w:rPr>
          <w:rFonts w:hint="default" w:ascii="Arial" w:hAnsi="Arial" w:cs="Arial"/>
        </w:rPr>
        <w:t xml:space="preserve">, a contar da data de assinatura deste Termo. A </w:t>
      </w:r>
      <w:r>
        <w:rPr>
          <w:rFonts w:hint="default" w:ascii="Arial" w:hAnsi="Arial" w:cs="Arial"/>
          <w:b/>
          <w:bCs/>
        </w:rPr>
        <w:t>vigência deste instrumento</w:t>
      </w:r>
      <w:r>
        <w:rPr>
          <w:rFonts w:hint="default" w:ascii="Arial" w:hAnsi="Arial" w:cs="Arial"/>
        </w:rPr>
        <w:t xml:space="preserve"> perdurará até a completa e regular aprovação da prestação de contas final pela ADMINISTRAÇÃO PÚBLICA.</w:t>
      </w:r>
    </w:p>
    <w:p w14:paraId="72E2D487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CLÁUSULA SEXTA – DA PRESTAÇÃO DE CONTAS</w:t>
      </w:r>
      <w:r>
        <w:rPr>
          <w:rFonts w:hint="default" w:ascii="Arial" w:hAnsi="Arial" w:cs="Arial"/>
        </w:rPr>
        <w:t xml:space="preserve"> O AGENTE CULTURAL deverá apresentar a prestação de contas final no prazo de até </w:t>
      </w:r>
      <w:r>
        <w:rPr>
          <w:rFonts w:hint="default" w:ascii="Arial" w:hAnsi="Arial" w:cs="Arial"/>
          <w:b/>
          <w:bCs/>
        </w:rPr>
        <w:t>60 (sessenta) dias</w:t>
      </w:r>
      <w:r>
        <w:rPr>
          <w:rFonts w:hint="default" w:ascii="Arial" w:hAnsi="Arial" w:cs="Arial"/>
        </w:rPr>
        <w:t>, contado do término do prazo de execução do objeto. A prestação de contas seguirá o modelo de Relatório de Execução do Objeto, conforme as regras do Edital.</w:t>
      </w:r>
    </w:p>
    <w:p w14:paraId="7ED684C2">
      <w:pPr>
        <w:jc w:val="both"/>
        <w:rPr>
          <w:rFonts w:hint="default" w:ascii="Arial" w:hAnsi="Arial" w:cs="Arial"/>
          <w:b/>
          <w:bCs/>
        </w:rPr>
      </w:pPr>
    </w:p>
    <w:p w14:paraId="2D1B018B">
      <w:pPr>
        <w:jc w:val="both"/>
        <w:rPr>
          <w:rFonts w:hint="default" w:ascii="Arial" w:hAnsi="Arial" w:cs="Arial"/>
          <w:b/>
          <w:bCs/>
        </w:rPr>
      </w:pPr>
    </w:p>
    <w:p w14:paraId="0300264C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CLÁUSULA SÉTIMA – DA RESCISÃO</w:t>
      </w:r>
      <w:r>
        <w:rPr>
          <w:rFonts w:hint="default" w:ascii="Arial" w:hAnsi="Arial" w:cs="Arial"/>
        </w:rPr>
        <w:t xml:space="preserve"> O descumprimento de qualquer cláusula deste Termo ou da legislação aplicável poderá ensejar a rescisão unilateral do instrumento, com a consequente apuração de responsabilidades e eventual devolução dos recursos.</w:t>
      </w:r>
    </w:p>
    <w:p w14:paraId="37C9F0C6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CLÁUSULA OITAVA – DO FORO</w:t>
      </w:r>
      <w:r>
        <w:rPr>
          <w:rFonts w:hint="default" w:ascii="Arial" w:hAnsi="Arial" w:cs="Arial"/>
        </w:rPr>
        <w:t xml:space="preserve"> Fica eleito o foro da comarca de </w:t>
      </w:r>
      <w:r>
        <w:rPr>
          <w:rFonts w:hint="default" w:ascii="Arial" w:hAnsi="Arial" w:cs="Arial"/>
          <w:b/>
          <w:bCs/>
        </w:rPr>
        <w:t>João Monlevade, Estado de Minas Gerais</w:t>
      </w:r>
      <w:r>
        <w:rPr>
          <w:rFonts w:hint="default" w:ascii="Arial" w:hAnsi="Arial" w:cs="Arial"/>
        </w:rPr>
        <w:t>, para dirimir quaisquer litígios decorrentes do presente Termo.</w:t>
      </w:r>
    </w:p>
    <w:p w14:paraId="5926BA7E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E, por estarem justas e contratadas, assinam o presente em 2 (duas) vias de igual teor.</w:t>
      </w:r>
    </w:p>
    <w:p w14:paraId="3DCD4718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João Monlevade, [Data].</w:t>
      </w:r>
    </w:p>
    <w:p w14:paraId="072D3CF6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[Nome do Representante Legal da Administração Pública]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b/>
          <w:bCs/>
        </w:rPr>
        <w:t>[Nome do Agente Cultural]</w:t>
      </w:r>
    </w:p>
    <w:p w14:paraId="6D8869A7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Testemunhas:</w:t>
      </w:r>
    </w:p>
    <w:p w14:paraId="254A2607">
      <w:pPr>
        <w:numPr>
          <w:ilvl w:val="0"/>
          <w:numId w:val="1"/>
        </w:num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_________________________ (Nome/CPF)</w:t>
      </w:r>
    </w:p>
    <w:p w14:paraId="28A1A5D9">
      <w:pPr>
        <w:numPr>
          <w:ilvl w:val="0"/>
          <w:numId w:val="1"/>
        </w:num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_________________________ (Nome/CPF)</w:t>
      </w:r>
    </w:p>
    <w:p w14:paraId="4A289D9C"/>
    <w:sectPr>
      <w:headerReference r:id="rId5" w:type="default"/>
      <w:footerReference r:id="rId6" w:type="default"/>
      <w:pgSz w:w="11906" w:h="16838"/>
      <w:pgMar w:top="1440" w:right="1800" w:bottom="1440" w:left="1800" w:header="72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23171">
    <w:pPr>
      <w:spacing w:before="120" w:after="0" w:line="240" w:lineRule="auto"/>
      <w:ind w:left="134" w:firstLine="0"/>
      <w:jc w:val="center"/>
      <w:rPr>
        <w:rFonts w:ascii="Times New Roman" w:hAnsi="Times New Roman" w:cs="Times New Roman"/>
        <w:sz w:val="21"/>
        <w:szCs w:val="20"/>
      </w:rPr>
    </w:pPr>
    <w:r>
      <w:rPr>
        <w:rFonts w:ascii="Times New Roman" w:hAnsi="Times New Roman" w:eastAsia="Calibri" w:cs="Times New Roman"/>
        <w:sz w:val="20"/>
        <w:szCs w:val="20"/>
      </w:rPr>
      <w:t>Rua Timóteo, 172 – Nossa Senhora da Conceição – João Monlevade/ MG – CEP: 35930-039</w:t>
    </w:r>
  </w:p>
  <w:p w14:paraId="334C323B">
    <w:pPr>
      <w:spacing w:after="0" w:line="240" w:lineRule="auto"/>
      <w:ind w:left="0" w:right="5" w:firstLine="0"/>
      <w:jc w:val="center"/>
      <w:rPr>
        <w:rFonts w:ascii="Times New Roman" w:hAnsi="Times New Roman" w:eastAsia="Calibri" w:cs="Times New Roman"/>
        <w:sz w:val="20"/>
        <w:szCs w:val="20"/>
        <w:u w:val="single" w:color="0563C1"/>
      </w:rPr>
    </w:pPr>
    <w:r>
      <w:rPr>
        <w:rFonts w:ascii="Times New Roman" w:hAnsi="Times New Roman" w:eastAsia="Calibri" w:cs="Times New Roman"/>
        <w:sz w:val="20"/>
        <w:szCs w:val="20"/>
      </w:rPr>
      <w:t>Fone: (31) 3859-0600 - E-mail:</w:t>
    </w:r>
    <w:r>
      <w:rPr>
        <w:rFonts w:ascii="Times New Roman" w:hAnsi="Times New Roman" w:eastAsia="Calibri" w:cs="Times New Roman"/>
        <w:sz w:val="20"/>
        <w:szCs w:val="20"/>
      </w:rPr>
      <w:fldChar w:fldCharType="begin"/>
    </w:r>
    <w:r>
      <w:rPr>
        <w:rFonts w:ascii="Times New Roman" w:hAnsi="Times New Roman" w:eastAsia="Calibri" w:cs="Times New Roman"/>
        <w:sz w:val="20"/>
        <w:szCs w:val="20"/>
      </w:rPr>
      <w:instrText xml:space="preserve"> HYPERLINK " editais.fcc2024@gmail.com" </w:instrText>
    </w:r>
    <w:r>
      <w:rPr>
        <w:rFonts w:ascii="Times New Roman" w:hAnsi="Times New Roman" w:eastAsia="Calibri" w:cs="Times New Roman"/>
        <w:sz w:val="20"/>
        <w:szCs w:val="20"/>
      </w:rPr>
      <w:fldChar w:fldCharType="separate"/>
    </w:r>
    <w:r>
      <w:rPr>
        <w:rStyle w:val="4"/>
        <w:rFonts w:ascii="Times New Roman" w:hAnsi="Times New Roman" w:eastAsia="Calibri" w:cs="Times New Roman"/>
        <w:sz w:val="20"/>
        <w:szCs w:val="20"/>
      </w:rPr>
      <w:t xml:space="preserve"> editais.fcc2024@gmail.com</w:t>
    </w:r>
    <w:r>
      <w:rPr>
        <w:rFonts w:ascii="Times New Roman" w:hAnsi="Times New Roman" w:eastAsia="Calibri" w:cs="Times New Roman"/>
        <w:sz w:val="20"/>
        <w:szCs w:val="20"/>
      </w:rPr>
      <w:fldChar w:fldCharType="end"/>
    </w:r>
  </w:p>
  <w:p w14:paraId="635BC219">
    <w:pPr>
      <w:spacing w:after="0" w:line="240" w:lineRule="auto"/>
      <w:ind w:left="0" w:right="6" w:firstLine="0"/>
      <w:jc w:val="center"/>
      <w:rPr>
        <w:rFonts w:ascii="Times New Roman" w:hAnsi="Times New Roman" w:cs="Times New Roman"/>
        <w:sz w:val="21"/>
        <w:szCs w:val="20"/>
      </w:rPr>
    </w:pPr>
    <w:r>
      <w:rPr>
        <w:rFonts w:ascii="Times New Roman" w:hAnsi="Times New Roman" w:eastAsia="Calibri" w:cs="Times New Roman"/>
        <w:sz w:val="16"/>
        <w:szCs w:val="20"/>
      </w:rPr>
      <w:t>CNPJ: 21.857.115/0001-77</w:t>
    </w:r>
  </w:p>
  <w:p w14:paraId="21C1FA60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FB79B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-1362075</wp:posOffset>
          </wp:positionH>
          <wp:positionV relativeFrom="paragraph">
            <wp:posOffset>-447675</wp:posOffset>
          </wp:positionV>
          <wp:extent cx="7778750" cy="904875"/>
          <wp:effectExtent l="0" t="0" r="12700" b="9525"/>
          <wp:wrapSquare wrapText="bothSides"/>
          <wp:docPr id="7699923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992376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055DA8"/>
    <w:multiLevelType w:val="multilevel"/>
    <w:tmpl w:val="6B055DA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D5CDD"/>
    <w:rsid w:val="104052CC"/>
    <w:rsid w:val="10C26483"/>
    <w:rsid w:val="4501004E"/>
    <w:rsid w:val="730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2025-12-07T11:24:00Z</dcterms:created>
  <dc:creator>Fundação Casa de Cultura</dc:creator>
  <cp:lastModifiedBy>Fundação Casa de Cultura</cp:lastModifiedBy>
  <dcterms:modified xsi:type="dcterms:W3CDTF">2025-12-07T11:28:51Z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F6261D5E6FDD4898AE067F21E8FF4CAD_13</vt:lpwstr>
  </property>
</Properties>
</file>