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ANEXO VI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b w:val="1"/>
          <w:sz w:val="30"/>
          <w:szCs w:val="30"/>
          <w:rtl w:val="0"/>
        </w:rPr>
        <w:t xml:space="preserve">MODELO DE AUTODECLARAÇÃO PARA PESSOA COM DEFICIÊNCIA</w:t>
      </w: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EDITAL DE CHAMAMENTO PÚBLICO Nº 03/2024</w:t>
        <w:br w:type="textWrapping"/>
        <w:t xml:space="preserve">POLÍTICA NACIONAL ALDIR BLANC DE FOMENTO À CULTURA/PNAB</w:t>
        <w:br w:type="textWrapping"/>
        <w:t xml:space="preserve">CHAMAMENTO PÚBLICO PARA SUBSÍDIO A ESPAÇOS CULTURAIS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(para agentes culturais com deficiência)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000000" w:rsidDel="00000000" w:rsidP="00000000" w:rsidRDefault="00000000" w:rsidRPr="00000000" w14:paraId="00000006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08">
      <w:pPr>
        <w:spacing w:after="240" w:before="240" w:line="276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B">
      <w:pPr>
        <w:spacing w:after="240" w:before="240" w:line="36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jc w:val="center"/>
        <w:rPr>
          <w:b w:val="1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4810125</wp:posOffset>
          </wp:positionH>
          <wp:positionV relativeFrom="page">
            <wp:posOffset>76200</wp:posOffset>
          </wp:positionV>
          <wp:extent cx="2627630" cy="641350"/>
          <wp:effectExtent b="0" l="0" r="0" t="0"/>
          <wp:wrapNone/>
          <wp:docPr id="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1828800</wp:posOffset>
          </wp:positionH>
          <wp:positionV relativeFrom="paragraph">
            <wp:posOffset>-342882</wp:posOffset>
          </wp:positionV>
          <wp:extent cx="1843088" cy="596114"/>
          <wp:effectExtent b="0" l="0" r="0" t="0"/>
          <wp:wrapNone/>
          <wp:docPr id="7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-342882</wp:posOffset>
          </wp:positionV>
          <wp:extent cx="1352006" cy="685800"/>
          <wp:effectExtent b="0" l="0" r="0" t="0"/>
          <wp:wrapNone/>
          <wp:docPr descr="Logo Casa Cultura" id="73" name="image1.jpg"/>
          <a:graphic>
            <a:graphicData uri="http://schemas.openxmlformats.org/drawingml/2006/picture">
              <pic:pic>
                <pic:nvPicPr>
                  <pic:cNvPr descr="Logo Casa Cultura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-761979</wp:posOffset>
          </wp:positionH>
          <wp:positionV relativeFrom="paragraph">
            <wp:posOffset>-342882</wp:posOffset>
          </wp:positionV>
          <wp:extent cx="1086343" cy="600075"/>
          <wp:effectExtent b="0" l="0" r="0" t="0"/>
          <wp:wrapNone/>
          <wp:docPr id="7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S4tygmW+pv1AE9fG5RcAHMddyA==">CgMxLjA4AHIhMVZwQjN5dFBGSE1BeWNwTXFrSVB3WEhEV3RGTGRkcmF6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