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76" w:rsidRPr="00FB7623" w:rsidRDefault="00FA6042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hAnsi="Arial" w:cs="Arial"/>
          <w:b/>
          <w:sz w:val="20"/>
          <w:szCs w:val="20"/>
        </w:rPr>
        <w:t xml:space="preserve">JUSTIFICATIVA DE DISPENSA DE CHAMAMENTO PÚBLICO PARA CELEBRAÇÃO DE TERMO DE FOMENTO ENTRE O MUNICÍPIO DE JOÃO MONLEVADE E A </w:t>
      </w:r>
      <w:r w:rsidR="00733C16" w:rsidRPr="00FB7623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</w:p>
    <w:p w:rsidR="00733C16" w:rsidRPr="00FB7623" w:rsidRDefault="00733C1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7176" w:rsidRPr="00FB7623" w:rsidRDefault="00447176" w:rsidP="0044717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João Monlevade, 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C165BF">
        <w:rPr>
          <w:rFonts w:ascii="Arial" w:eastAsia="Times New Roman" w:hAnsi="Arial" w:cs="Arial"/>
          <w:sz w:val="20"/>
          <w:szCs w:val="20"/>
          <w:lang w:eastAsia="pt-BR"/>
        </w:rPr>
        <w:t>3</w:t>
      </w:r>
      <w:bookmarkStart w:id="0" w:name="_GoBack"/>
      <w:bookmarkEnd w:id="0"/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de março de 2022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Órgão Responsável: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 Secretaria Municipal de Saúde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Parceiro: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233531" w:rsidRPr="00FB7623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  <w:r w:rsidR="00233531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- CNPJ sob </w:t>
      </w:r>
      <w:r w:rsidR="00321649" w:rsidRPr="00FB7623">
        <w:rPr>
          <w:rFonts w:ascii="Arial" w:eastAsia="Times New Roman" w:hAnsi="Arial" w:cs="Arial"/>
          <w:sz w:val="20"/>
          <w:szCs w:val="20"/>
          <w:lang w:eastAsia="pt-BR"/>
        </w:rPr>
        <w:t>nº: 05.783.206/0001-59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Objeto: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Possibilitar o</w:t>
      </w:r>
      <w:r w:rsidR="00321649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funcionamento do espaço de atividades “ESPAÇO CONVIVÊNCIA”, que oferece atividades de terapia ocupacional aos usuários do serviço de saúde mental da cidade de Jo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ão Monlevade, conforme detalhado no plano de trabalho</w:t>
      </w:r>
    </w:p>
    <w:p w:rsidR="00321649" w:rsidRPr="00FB7623" w:rsidRDefault="00321649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Vigência: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24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vinte e quatro</w:t>
      </w:r>
      <w:r w:rsidR="00321649" w:rsidRPr="00FB7623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meses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-1º de abril de 202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a 3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março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de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E062B" w:rsidRPr="00FB7623">
        <w:rPr>
          <w:rFonts w:ascii="Arial" w:eastAsia="Times New Roman" w:hAnsi="Arial" w:cs="Arial"/>
          <w:sz w:val="20"/>
          <w:szCs w:val="20"/>
          <w:lang w:eastAsia="pt-BR"/>
        </w:rPr>
        <w:t>202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Valor Global: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 R$ 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132.000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,00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Cinquenta e cinco mil, duzentos reais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, a ser repassado em 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24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parcelas mensais de R$</w:t>
      </w:r>
      <w:r w:rsidR="00051E1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52548" w:rsidRPr="00FB7623">
        <w:rPr>
          <w:rFonts w:ascii="Arial" w:eastAsia="Times New Roman" w:hAnsi="Arial" w:cs="Arial"/>
          <w:sz w:val="20"/>
          <w:szCs w:val="20"/>
          <w:lang w:eastAsia="pt-BR"/>
        </w:rPr>
        <w:t>5.500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,00 (</w:t>
      </w:r>
      <w:r w:rsidR="00051E1B" w:rsidRPr="00FB7623">
        <w:rPr>
          <w:rFonts w:ascii="Arial" w:eastAsia="Times New Roman" w:hAnsi="Arial" w:cs="Arial"/>
          <w:sz w:val="20"/>
          <w:szCs w:val="20"/>
          <w:lang w:eastAsia="pt-BR"/>
        </w:rPr>
        <w:t>cinco mil e quinhentos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reais).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Dotação orçamentária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: 10.302.1003.2052-</w:t>
      </w:r>
      <w:r w:rsidR="00E30E0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33.50.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43.00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30E0B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FICHA </w:t>
      </w:r>
      <w:r w:rsidR="00E30E0B" w:rsidRPr="00FB7623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D824ED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09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- FONTE 1.02</w:t>
      </w:r>
      <w:r w:rsidR="00DD04E8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e as que vierem a substituir.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CONSIDERANDO as especificidades da Lei Federal nº 13.019/2014 e do Decreto Municipal regulamentar nº 112/2018 quanto à </w:t>
      </w:r>
      <w:r w:rsidR="009A3BD8" w:rsidRPr="00FB7623">
        <w:rPr>
          <w:rFonts w:ascii="Arial" w:eastAsia="Times New Roman" w:hAnsi="Arial" w:cs="Arial"/>
          <w:sz w:val="20"/>
          <w:szCs w:val="20"/>
          <w:lang w:eastAsia="pt-BR"/>
        </w:rPr>
        <w:t>dispensa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do Chamamento Público, respaldado no art. 3</w:t>
      </w:r>
      <w:r w:rsidR="008C10B4" w:rsidRPr="00FB7623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da referida Lei;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a </w:t>
      </w:r>
      <w:r w:rsidR="008C10B4" w:rsidRPr="00FB7623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  <w:r w:rsidR="008C10B4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é a </w:t>
      </w:r>
      <w:r w:rsidRPr="00FB7623">
        <w:rPr>
          <w:rFonts w:ascii="Arial" w:eastAsia="Times New Roman" w:hAnsi="Arial" w:cs="Arial"/>
          <w:b/>
          <w:sz w:val="20"/>
          <w:szCs w:val="20"/>
          <w:lang w:eastAsia="pt-BR"/>
        </w:rPr>
        <w:t>ÚNICA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Organização da Sociedade Civil, dentro do território municipal, que promove e executa </w:t>
      </w:r>
      <w:r w:rsidR="008C10B4" w:rsidRPr="00FB7623">
        <w:rPr>
          <w:rFonts w:ascii="Arial" w:eastAsia="Times New Roman" w:hAnsi="Arial" w:cs="Arial"/>
          <w:sz w:val="20"/>
          <w:szCs w:val="20"/>
          <w:lang w:eastAsia="pt-BR"/>
        </w:rPr>
        <w:t>atividades de terapia ocupacional aos usuários do serviço de saúde mental da cidade de João Monlevade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apta a receber recursos públicos;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26749F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a OSC supramencionada já presta serviços voluntários </w:t>
      </w:r>
      <w:r w:rsidR="0026749F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desde 29 de setembro de 1997 e que as </w:t>
      </w:r>
      <w:r w:rsidR="0026749F" w:rsidRPr="00FB7623">
        <w:rPr>
          <w:rFonts w:ascii="Arial" w:hAnsi="Arial" w:cs="Arial"/>
          <w:sz w:val="20"/>
          <w:szCs w:val="20"/>
        </w:rPr>
        <w:t xml:space="preserve">oficinas oportunizam, mediante o trabalho e a expressão artística, a socialização, interação, reconstrução e reinserção no convívio social. </w:t>
      </w:r>
    </w:p>
    <w:p w:rsidR="0026749F" w:rsidRPr="00FB7623" w:rsidRDefault="0026749F" w:rsidP="0026749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Aduzimos os fatos e razões de direito a seguir:</w:t>
      </w:r>
    </w:p>
    <w:p w:rsidR="00E77CDE" w:rsidRPr="00FB7623" w:rsidRDefault="00447176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 A organização da sociedade civil denominada </w:t>
      </w:r>
      <w:r w:rsidR="008C10B4" w:rsidRPr="00FB7623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  <w:r w:rsidR="008C10B4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é uma entidade beneficente s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em fins lucrativos é uma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desconstituição e a escrituração está de acordo com os princípios fundamentais de contabilidade e com as Normas Brasileiras de Contabilidade, atendendo plenamente aos critérios do art. 2º, I, da Lei 13.019/2014. </w:t>
      </w:r>
    </w:p>
    <w:p w:rsidR="00E77CDE" w:rsidRPr="00FB7623" w:rsidRDefault="00E77CDE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Cabe salientar que a entidade apresentou todos os documentos solicitados na Lei 13.019/2014, encontra-se inscrita no Conselho Municipal de Saúde</w:t>
      </w:r>
      <w:r w:rsidR="009C7EE9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e no Conselho Municipal de Assistência Social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cumprindo assim, os requisitos mínimos para a formalização do Termo de Parceria, sob a modalidade de Termo de Fomento, conforme artigo 2º, VII da Lei 13.019/2014.</w:t>
      </w:r>
    </w:p>
    <w:p w:rsidR="0068522A" w:rsidRPr="00FB7623" w:rsidRDefault="0068522A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8522A" w:rsidRPr="00FB7623" w:rsidRDefault="00447176" w:rsidP="00E77C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Assim, o Termo de </w:t>
      </w:r>
      <w:r w:rsidR="0068522A" w:rsidRPr="00FB7623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em tela visa concretizar a parceria entre o Município e a </w:t>
      </w:r>
      <w:r w:rsidR="0015220F" w:rsidRPr="00FB7623">
        <w:rPr>
          <w:rFonts w:ascii="Arial" w:eastAsia="Times New Roman" w:hAnsi="Arial" w:cs="Arial"/>
          <w:sz w:val="20"/>
          <w:szCs w:val="20"/>
          <w:lang w:eastAsia="pt-BR"/>
        </w:rPr>
        <w:t>ASSUME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para promoção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de oficinas artesanais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>que garante</w:t>
      </w:r>
      <w:r w:rsidR="006C5CF4" w:rsidRPr="00FB7623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a saúde</w:t>
      </w:r>
      <w:r w:rsidR="006C5CF4"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mental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dos </w:t>
      </w:r>
      <w:r w:rsidR="0068522A" w:rsidRPr="00FB7623">
        <w:rPr>
          <w:rFonts w:ascii="Arial" w:eastAsia="Times New Roman" w:hAnsi="Arial" w:cs="Arial"/>
          <w:sz w:val="20"/>
          <w:szCs w:val="20"/>
          <w:lang w:eastAsia="pt-BR"/>
        </w:rPr>
        <w:t>usuários quan</w:t>
      </w:r>
      <w:r w:rsidR="00E77CDE" w:rsidRPr="00FB7623">
        <w:rPr>
          <w:rFonts w:ascii="Arial" w:eastAsia="Times New Roman" w:hAnsi="Arial" w:cs="Arial"/>
          <w:sz w:val="20"/>
          <w:szCs w:val="20"/>
          <w:lang w:eastAsia="pt-BR"/>
        </w:rPr>
        <w:t>to das suas famílias e da comunidade.</w:t>
      </w:r>
    </w:p>
    <w:p w:rsidR="00447176" w:rsidRPr="00FB7623" w:rsidRDefault="0068522A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47176"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A modalidade aplicada pela lei é o Chamamento Público (Lei Federal nº 13.019/2014). Entretanto, a Lei prevê, em seu art. 3</w:t>
      </w:r>
      <w:r w:rsidR="0068522A" w:rsidRPr="00FB7623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, que, se houver impossibilidade jurídica de competição, o chamamento não será realizado, por ser dispensável. O legislador procurou garantir a eficiência e a utilidade, por meio de </w:t>
      </w:r>
      <w:r w:rsidR="0068522A" w:rsidRPr="00FB7623">
        <w:rPr>
          <w:rFonts w:ascii="Arial" w:eastAsia="Times New Roman" w:hAnsi="Arial" w:cs="Arial"/>
          <w:sz w:val="20"/>
          <w:szCs w:val="20"/>
          <w:lang w:eastAsia="pt-BR"/>
        </w:rPr>
        <w:t>dispensa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uma vez que, seja em virtude da natureza singular do objeto do plano de trabalho ou pela viabilidade de concretização das metas por apenas uma entidade específica.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Diante o exposto, entendemos haver justificativa válida, idônea e de interesse público para a celebração de </w:t>
      </w: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Termo de </w:t>
      </w:r>
      <w:r w:rsidR="005E3D93"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Fomento</w:t>
      </w: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por </w:t>
      </w:r>
      <w:r w:rsidR="005E3D93"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Dispensa</w:t>
      </w:r>
      <w:r w:rsidRPr="00FB76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de Chamamento Público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, com base jurídica supracitado, haja vista tratar-se de parceria com a única associação que promove e executa atividades ligadas à saúde </w:t>
      </w:r>
      <w:r w:rsidR="005E3D93" w:rsidRPr="00FB7623">
        <w:rPr>
          <w:rFonts w:ascii="Arial" w:eastAsia="Times New Roman" w:hAnsi="Arial" w:cs="Arial"/>
          <w:sz w:val="20"/>
          <w:szCs w:val="20"/>
          <w:lang w:eastAsia="pt-BR"/>
        </w:rPr>
        <w:t>dos usuários do serviço de saúde mental de João Monlevade.</w:t>
      </w: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9C7EE9" w:rsidRPr="00FB7623" w:rsidRDefault="009C7EE9" w:rsidP="004471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7F8F8"/>
        </w:rPr>
      </w:pPr>
      <w:r w:rsidRPr="00FB7623">
        <w:rPr>
          <w:rFonts w:ascii="Arial" w:hAnsi="Arial" w:cs="Arial"/>
          <w:b/>
          <w:sz w:val="20"/>
          <w:szCs w:val="20"/>
          <w:shd w:val="clear" w:color="auto" w:fill="F7F8F8"/>
        </w:rPr>
        <w:t>RAQUEL DE SOUZA PAIVA DRUMOND</w:t>
      </w:r>
    </w:p>
    <w:p w:rsidR="00447176" w:rsidRPr="00FB7623" w:rsidRDefault="00447176" w:rsidP="0044717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Secretária Municipal de Saúde</w:t>
      </w:r>
    </w:p>
    <w:p w:rsidR="00447176" w:rsidRPr="00FB7623" w:rsidRDefault="00447176" w:rsidP="0044717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7176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Fica autorizada a celebração do Termo de </w:t>
      </w:r>
      <w:r w:rsidR="006C5CF4" w:rsidRPr="00FB7623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com a OSC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5E3D93" w:rsidRPr="00FB7623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>, após o cumprimento dos prazos, deverá ser publicado no Diário Oficial do Município, para que o mesmo tenha eficácia e ser disponibilizado no site da prefeitura para consulta pública.</w:t>
      </w:r>
    </w:p>
    <w:p w:rsidR="00E30E0B" w:rsidRPr="00FB7623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5E3D93" w:rsidRPr="00FB7623" w:rsidRDefault="005E3D93" w:rsidP="0044717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b/>
          <w:sz w:val="20"/>
          <w:szCs w:val="20"/>
          <w:lang w:eastAsia="pt-BR"/>
        </w:rPr>
        <w:t>Laércio José Ribeiro</w:t>
      </w:r>
    </w:p>
    <w:p w:rsidR="00560246" w:rsidRPr="00FB7623" w:rsidRDefault="00447176" w:rsidP="0044717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Prefeit</w:t>
      </w:r>
      <w:r w:rsidR="005E3D93" w:rsidRPr="00FB7623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FB7623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</w:p>
    <w:sectPr w:rsidR="00560246" w:rsidRPr="00FB7623" w:rsidSect="00447176">
      <w:headerReference w:type="default" r:id="rId6"/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EB" w:rsidRDefault="00616DEB" w:rsidP="0068522A">
      <w:pPr>
        <w:spacing w:after="0" w:line="240" w:lineRule="auto"/>
      </w:pPr>
      <w:r>
        <w:separator/>
      </w:r>
    </w:p>
  </w:endnote>
  <w:end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B" w:rsidRDefault="00616DEB" w:rsidP="0068522A">
      <w:pPr>
        <w:spacing w:after="0" w:line="240" w:lineRule="auto"/>
      </w:pPr>
      <w:r>
        <w:separator/>
      </w:r>
    </w:p>
  </w:footnote>
  <w:foot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93" w:rsidRDefault="005E3D9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3691890</wp:posOffset>
          </wp:positionH>
          <wp:positionV relativeFrom="paragraph">
            <wp:posOffset>-240030</wp:posOffset>
          </wp:positionV>
          <wp:extent cx="2190115" cy="685800"/>
          <wp:effectExtent l="19050" t="0" r="635" b="0"/>
          <wp:wrapNone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76"/>
    <w:rsid w:val="00051E1B"/>
    <w:rsid w:val="0015220F"/>
    <w:rsid w:val="00233531"/>
    <w:rsid w:val="0026749F"/>
    <w:rsid w:val="002A48CC"/>
    <w:rsid w:val="00321649"/>
    <w:rsid w:val="00402EB3"/>
    <w:rsid w:val="00447176"/>
    <w:rsid w:val="004E062B"/>
    <w:rsid w:val="00560246"/>
    <w:rsid w:val="005A6C68"/>
    <w:rsid w:val="005E216E"/>
    <w:rsid w:val="005E3D93"/>
    <w:rsid w:val="00616DEB"/>
    <w:rsid w:val="0068522A"/>
    <w:rsid w:val="006C5CF4"/>
    <w:rsid w:val="007237C4"/>
    <w:rsid w:val="00726E5C"/>
    <w:rsid w:val="00733C16"/>
    <w:rsid w:val="00754163"/>
    <w:rsid w:val="008C10B4"/>
    <w:rsid w:val="00906240"/>
    <w:rsid w:val="00952548"/>
    <w:rsid w:val="009632F5"/>
    <w:rsid w:val="009A3BD8"/>
    <w:rsid w:val="009C7EE9"/>
    <w:rsid w:val="00A56E21"/>
    <w:rsid w:val="00C165BF"/>
    <w:rsid w:val="00C85FCF"/>
    <w:rsid w:val="00D824ED"/>
    <w:rsid w:val="00DD04E8"/>
    <w:rsid w:val="00E30E0B"/>
    <w:rsid w:val="00E77CDE"/>
    <w:rsid w:val="00F46684"/>
    <w:rsid w:val="00FA6042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3D68B3"/>
  <w15:docId w15:val="{92FBBD4F-1B37-4516-89F3-E5D5D54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46"/>
  </w:style>
  <w:style w:type="paragraph" w:styleId="Ttulo5">
    <w:name w:val="heading 5"/>
    <w:basedOn w:val="Normal"/>
    <w:link w:val="Ttulo5Char"/>
    <w:uiPriority w:val="9"/>
    <w:qFormat/>
    <w:rsid w:val="004471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471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22A"/>
  </w:style>
  <w:style w:type="paragraph" w:styleId="Rodap">
    <w:name w:val="footer"/>
    <w:basedOn w:val="Normal"/>
    <w:link w:val="RodapChar"/>
    <w:uiPriority w:val="99"/>
    <w:semiHidden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22A"/>
  </w:style>
  <w:style w:type="paragraph" w:styleId="Textodebalo">
    <w:name w:val="Balloon Text"/>
    <w:basedOn w:val="Normal"/>
    <w:link w:val="TextodebaloChar"/>
    <w:uiPriority w:val="99"/>
    <w:semiHidden/>
    <w:unhideWhenUsed/>
    <w:rsid w:val="0068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CASSIA-MIROSC</dc:creator>
  <cp:keywords/>
  <dc:description/>
  <cp:lastModifiedBy>PMJM</cp:lastModifiedBy>
  <cp:revision>9</cp:revision>
  <cp:lastPrinted>2021-02-04T12:27:00Z</cp:lastPrinted>
  <dcterms:created xsi:type="dcterms:W3CDTF">2021-02-02T18:33:00Z</dcterms:created>
  <dcterms:modified xsi:type="dcterms:W3CDTF">2022-03-03T12:42:00Z</dcterms:modified>
</cp:coreProperties>
</file>