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76" w:rsidRPr="002A729B" w:rsidRDefault="00FA6042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hAnsi="Arial" w:cs="Arial"/>
          <w:b/>
          <w:sz w:val="19"/>
          <w:szCs w:val="19"/>
        </w:rPr>
        <w:t xml:space="preserve">JUSTIFICATIVA DE DISPENSA DE CHAMAMENTO PÚBLICO PARA CELEBRAÇÃO DE TERMO DE FOMENTO ENTRE O MUNICÍPIO DE JOÃO MONLEVADE E A </w:t>
      </w:r>
      <w:r w:rsidR="00733C16" w:rsidRPr="002A729B">
        <w:rPr>
          <w:rFonts w:ascii="Arial" w:hAnsi="Arial" w:cs="Arial"/>
          <w:b/>
          <w:sz w:val="19"/>
          <w:szCs w:val="19"/>
        </w:rPr>
        <w:t>ASSOCIAÇÃO DOS USUÁRIOS DO SERVIÇO DE SAÚDE MENTAL DE JOÃO MONLEVADE – ASSUME</w:t>
      </w:r>
    </w:p>
    <w:p w:rsidR="00733C16" w:rsidRPr="002A729B" w:rsidRDefault="00733C1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447176" w:rsidRPr="002A729B" w:rsidRDefault="00447176" w:rsidP="00447176">
      <w:pPr>
        <w:spacing w:after="0" w:line="360" w:lineRule="auto"/>
        <w:jc w:val="right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João Monlevade, </w:t>
      </w:r>
      <w:r w:rsidR="00D64600" w:rsidRPr="002A729B">
        <w:rPr>
          <w:rFonts w:ascii="Arial" w:eastAsia="Times New Roman" w:hAnsi="Arial" w:cs="Arial"/>
          <w:sz w:val="19"/>
          <w:szCs w:val="19"/>
          <w:lang w:eastAsia="pt-BR"/>
        </w:rPr>
        <w:t>17</w:t>
      </w:r>
      <w:r w:rsidR="00952548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de março de 2022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.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Órgão Responsável: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 Secretaria Municipal de Saúde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Parceiro: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  <w:r w:rsidR="00233531" w:rsidRPr="002A729B">
        <w:rPr>
          <w:rFonts w:ascii="Arial" w:hAnsi="Arial" w:cs="Arial"/>
          <w:b/>
          <w:sz w:val="19"/>
          <w:szCs w:val="19"/>
        </w:rPr>
        <w:t>ASSOCIAÇÃO DOS USUÁRIOS DO SERVIÇO DE SAÚDE MENTAL DE JOÃO MONLEVADE – ASSUME</w:t>
      </w:r>
      <w:r w:rsidR="00233531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- CNPJ sob </w:t>
      </w:r>
      <w:r w:rsidR="00321649" w:rsidRPr="002A729B">
        <w:rPr>
          <w:rFonts w:ascii="Arial" w:eastAsia="Times New Roman" w:hAnsi="Arial" w:cs="Arial"/>
          <w:sz w:val="19"/>
          <w:szCs w:val="19"/>
          <w:lang w:eastAsia="pt-BR"/>
        </w:rPr>
        <w:t>nº: 05.783.206/0001-59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447176" w:rsidRPr="002A729B" w:rsidRDefault="00447176" w:rsidP="00042F1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Objeto:</w:t>
      </w:r>
      <w:r w:rsidR="00042F1F"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 xml:space="preserve"> </w:t>
      </w:r>
      <w:r w:rsidR="00952548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Possibilitar 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a realização de atividades descritas no projeto </w:t>
      </w:r>
      <w:r w:rsidR="00042F1F" w:rsidRPr="002A729B">
        <w:rPr>
          <w:rFonts w:ascii="Arial" w:eastAsia="Times New Roman" w:hAnsi="Arial" w:cs="Arial"/>
          <w:b/>
          <w:sz w:val="19"/>
          <w:szCs w:val="19"/>
          <w:lang w:eastAsia="pt-BR"/>
        </w:rPr>
        <w:t xml:space="preserve">“ASSUME </w:t>
      </w:r>
      <w:r w:rsidR="003D74BA">
        <w:rPr>
          <w:rFonts w:ascii="Arial" w:eastAsia="Times New Roman" w:hAnsi="Arial" w:cs="Arial"/>
          <w:b/>
          <w:sz w:val="19"/>
          <w:szCs w:val="19"/>
          <w:lang w:eastAsia="pt-BR"/>
        </w:rPr>
        <w:t>ATIVA</w:t>
      </w:r>
      <w:r w:rsidR="00042F1F" w:rsidRPr="002A729B">
        <w:rPr>
          <w:rFonts w:ascii="Arial" w:eastAsia="Times New Roman" w:hAnsi="Arial" w:cs="Arial"/>
          <w:b/>
          <w:sz w:val="19"/>
          <w:szCs w:val="19"/>
          <w:lang w:eastAsia="pt-BR"/>
        </w:rPr>
        <w:t>”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>que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>propiciem ao usuário portador de sofrimento mental uma maior interação com a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>comunidade, com diferentes grupos sociais através de atividades de lazer, artísticas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e culturais</w:t>
      </w:r>
      <w:r w:rsidR="00952548" w:rsidRPr="002A729B">
        <w:rPr>
          <w:rFonts w:ascii="Arial" w:eastAsia="Times New Roman" w:hAnsi="Arial" w:cs="Arial"/>
          <w:sz w:val="19"/>
          <w:szCs w:val="19"/>
          <w:lang w:eastAsia="pt-BR"/>
        </w:rPr>
        <w:t>, conforme detalhado no plano de trabalho</w:t>
      </w:r>
    </w:p>
    <w:p w:rsidR="00321649" w:rsidRPr="002A729B" w:rsidRDefault="00321649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Vigência: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  <w:r w:rsidR="00D64600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4E062B" w:rsidRPr="002A729B">
        <w:rPr>
          <w:rFonts w:ascii="Arial" w:eastAsia="Times New Roman" w:hAnsi="Arial" w:cs="Arial"/>
          <w:sz w:val="19"/>
          <w:szCs w:val="19"/>
          <w:lang w:eastAsia="pt-BR"/>
        </w:rPr>
        <w:t>1º de abril de 202</w:t>
      </w:r>
      <w:r w:rsidR="00952548" w:rsidRPr="002A729B">
        <w:rPr>
          <w:rFonts w:ascii="Arial" w:eastAsia="Times New Roman" w:hAnsi="Arial" w:cs="Arial"/>
          <w:sz w:val="19"/>
          <w:szCs w:val="19"/>
          <w:lang w:eastAsia="pt-BR"/>
        </w:rPr>
        <w:t>2</w:t>
      </w:r>
      <w:r w:rsidR="004E062B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a 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>11 de novembro</w:t>
      </w:r>
      <w:r w:rsidR="004E062B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de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4E062B" w:rsidRPr="002A729B">
        <w:rPr>
          <w:rFonts w:ascii="Arial" w:eastAsia="Times New Roman" w:hAnsi="Arial" w:cs="Arial"/>
          <w:sz w:val="19"/>
          <w:szCs w:val="19"/>
          <w:lang w:eastAsia="pt-BR"/>
        </w:rPr>
        <w:t>202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>2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>.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Valor Global: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 R$ </w:t>
      </w:r>
      <w:r w:rsidR="00042F1F" w:rsidRPr="002A729B">
        <w:rPr>
          <w:rFonts w:ascii="Arial" w:eastAsia="Times New Roman" w:hAnsi="Arial" w:cs="Arial"/>
          <w:sz w:val="19"/>
          <w:szCs w:val="19"/>
          <w:lang w:eastAsia="pt-BR"/>
        </w:rPr>
        <w:t>120</w:t>
      </w:r>
      <w:r w:rsidR="00952548" w:rsidRPr="002A729B">
        <w:rPr>
          <w:rFonts w:ascii="Arial" w:eastAsia="Times New Roman" w:hAnsi="Arial" w:cs="Arial"/>
          <w:sz w:val="19"/>
          <w:szCs w:val="19"/>
          <w:lang w:eastAsia="pt-BR"/>
        </w:rPr>
        <w:t>.000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>,00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(</w:t>
      </w:r>
      <w:r w:rsidR="002028D0" w:rsidRPr="002A729B">
        <w:rPr>
          <w:rFonts w:ascii="Arial" w:eastAsia="Times New Roman" w:hAnsi="Arial" w:cs="Arial"/>
          <w:sz w:val="19"/>
          <w:szCs w:val="19"/>
          <w:lang w:eastAsia="pt-BR"/>
        </w:rPr>
        <w:t>cento e vinte mil reais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)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, a ser repassado em </w:t>
      </w:r>
      <w:r w:rsidR="002028D0" w:rsidRPr="002A729B">
        <w:rPr>
          <w:rFonts w:ascii="Arial" w:eastAsia="Times New Roman" w:hAnsi="Arial" w:cs="Arial"/>
          <w:sz w:val="19"/>
          <w:szCs w:val="19"/>
          <w:lang w:eastAsia="pt-BR"/>
        </w:rPr>
        <w:t>4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parcelas </w:t>
      </w:r>
      <w:r w:rsidR="002028D0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bimestrais 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>de R$</w:t>
      </w:r>
      <w:r w:rsidR="00051E1B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2028D0" w:rsidRPr="002A729B">
        <w:rPr>
          <w:rFonts w:ascii="Arial" w:eastAsia="Times New Roman" w:hAnsi="Arial" w:cs="Arial"/>
          <w:sz w:val="19"/>
          <w:szCs w:val="19"/>
          <w:lang w:eastAsia="pt-BR"/>
        </w:rPr>
        <w:t>30.000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>,00 (</w:t>
      </w:r>
      <w:r w:rsidR="002028D0" w:rsidRPr="002A729B">
        <w:rPr>
          <w:rFonts w:ascii="Arial" w:eastAsia="Times New Roman" w:hAnsi="Arial" w:cs="Arial"/>
          <w:sz w:val="19"/>
          <w:szCs w:val="19"/>
          <w:lang w:eastAsia="pt-BR"/>
        </w:rPr>
        <w:t>trinta mil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reais).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  <w:bookmarkStart w:id="0" w:name="_GoBack"/>
      <w:bookmarkEnd w:id="0"/>
    </w:p>
    <w:p w:rsidR="00447176" w:rsidRPr="00D75767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Dotação orçamentária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: </w:t>
      </w:r>
      <w:r w:rsidRPr="00D75767">
        <w:rPr>
          <w:rFonts w:ascii="Arial" w:eastAsia="Times New Roman" w:hAnsi="Arial" w:cs="Arial"/>
          <w:sz w:val="19"/>
          <w:szCs w:val="19"/>
          <w:lang w:eastAsia="pt-BR"/>
        </w:rPr>
        <w:t>10.302.1003.</w:t>
      </w:r>
      <w:r w:rsidR="00D75767" w:rsidRPr="00D75767">
        <w:rPr>
          <w:rFonts w:ascii="Arial" w:eastAsia="Times New Roman" w:hAnsi="Arial" w:cs="Arial"/>
          <w:sz w:val="19"/>
          <w:szCs w:val="19"/>
          <w:lang w:eastAsia="pt-BR"/>
        </w:rPr>
        <w:t>2103</w:t>
      </w:r>
      <w:r w:rsidRPr="00D75767">
        <w:rPr>
          <w:rFonts w:ascii="Arial" w:eastAsia="Times New Roman" w:hAnsi="Arial" w:cs="Arial"/>
          <w:sz w:val="19"/>
          <w:szCs w:val="19"/>
          <w:lang w:eastAsia="pt-BR"/>
        </w:rPr>
        <w:t>-</w:t>
      </w:r>
      <w:r w:rsidR="00E30E0B" w:rsidRPr="00D75767">
        <w:rPr>
          <w:rFonts w:ascii="Arial" w:eastAsia="Times New Roman" w:hAnsi="Arial" w:cs="Arial"/>
          <w:sz w:val="19"/>
          <w:szCs w:val="19"/>
          <w:lang w:eastAsia="pt-BR"/>
        </w:rPr>
        <w:t xml:space="preserve"> 33.50.</w:t>
      </w:r>
      <w:r w:rsidR="0015220F" w:rsidRPr="00D75767">
        <w:rPr>
          <w:rFonts w:ascii="Arial" w:eastAsia="Times New Roman" w:hAnsi="Arial" w:cs="Arial"/>
          <w:sz w:val="19"/>
          <w:szCs w:val="19"/>
          <w:lang w:eastAsia="pt-BR"/>
        </w:rPr>
        <w:t>43.00</w:t>
      </w:r>
      <w:r w:rsidRPr="00D75767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E30E0B" w:rsidRPr="00D75767">
        <w:rPr>
          <w:rFonts w:ascii="Arial" w:eastAsia="Times New Roman" w:hAnsi="Arial" w:cs="Arial"/>
          <w:sz w:val="19"/>
          <w:szCs w:val="19"/>
          <w:lang w:eastAsia="pt-BR"/>
        </w:rPr>
        <w:t xml:space="preserve">- </w:t>
      </w:r>
      <w:r w:rsidRPr="00D75767">
        <w:rPr>
          <w:rFonts w:ascii="Arial" w:eastAsia="Times New Roman" w:hAnsi="Arial" w:cs="Arial"/>
          <w:sz w:val="19"/>
          <w:szCs w:val="19"/>
          <w:lang w:eastAsia="pt-BR"/>
        </w:rPr>
        <w:t xml:space="preserve">FICHA </w:t>
      </w:r>
      <w:r w:rsidR="00E30E0B" w:rsidRPr="00D75767">
        <w:rPr>
          <w:rFonts w:ascii="Arial" w:eastAsia="Times New Roman" w:hAnsi="Arial" w:cs="Arial"/>
          <w:sz w:val="19"/>
          <w:szCs w:val="19"/>
          <w:lang w:eastAsia="pt-BR"/>
        </w:rPr>
        <w:t>5</w:t>
      </w:r>
      <w:r w:rsidR="00D824ED" w:rsidRPr="00D75767">
        <w:rPr>
          <w:rFonts w:ascii="Arial" w:eastAsia="Times New Roman" w:hAnsi="Arial" w:cs="Arial"/>
          <w:sz w:val="19"/>
          <w:szCs w:val="19"/>
          <w:lang w:eastAsia="pt-BR"/>
        </w:rPr>
        <w:t xml:space="preserve">09 </w:t>
      </w:r>
      <w:r w:rsidR="00D75767" w:rsidRPr="00D75767">
        <w:rPr>
          <w:rFonts w:ascii="Arial" w:eastAsia="Times New Roman" w:hAnsi="Arial" w:cs="Arial"/>
          <w:sz w:val="19"/>
          <w:szCs w:val="19"/>
          <w:lang w:eastAsia="pt-BR"/>
        </w:rPr>
        <w:t>- FONTE 2.55</w:t>
      </w:r>
      <w:r w:rsidR="00DD04E8" w:rsidRPr="00D75767">
        <w:rPr>
          <w:rFonts w:ascii="Arial" w:eastAsia="Times New Roman" w:hAnsi="Arial" w:cs="Arial"/>
          <w:sz w:val="19"/>
          <w:szCs w:val="19"/>
          <w:lang w:eastAsia="pt-BR"/>
        </w:rPr>
        <w:t xml:space="preserve"> e as que vierem a substituir.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CONSIDERANDO as especificidades da Lei Federal nº 13.019/2014 e do Decreto Municipal regulamentar nº 112/2018 quanto à </w:t>
      </w:r>
      <w:r w:rsidR="009A3BD8" w:rsidRPr="002A729B">
        <w:rPr>
          <w:rFonts w:ascii="Arial" w:eastAsia="Times New Roman" w:hAnsi="Arial" w:cs="Arial"/>
          <w:sz w:val="19"/>
          <w:szCs w:val="19"/>
          <w:lang w:eastAsia="pt-BR"/>
        </w:rPr>
        <w:t>dispensa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do Chamamento Público, respaldado no art. 3</w:t>
      </w:r>
      <w:r w:rsidR="008C10B4" w:rsidRPr="002A729B">
        <w:rPr>
          <w:rFonts w:ascii="Arial" w:eastAsia="Times New Roman" w:hAnsi="Arial" w:cs="Arial"/>
          <w:sz w:val="19"/>
          <w:szCs w:val="19"/>
          <w:lang w:eastAsia="pt-BR"/>
        </w:rPr>
        <w:t>0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, da referida Lei;</w:t>
      </w:r>
    </w:p>
    <w:p w:rsidR="002028D0" w:rsidRPr="002A729B" w:rsidRDefault="002028D0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2028D0" w:rsidRPr="002A729B" w:rsidRDefault="002028D0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CONSIDERANDO a RESOLUÇÃO SES/MG Nº 6.680, de 20 de março de 2019;</w:t>
      </w:r>
    </w:p>
    <w:p w:rsidR="002028D0" w:rsidRPr="002A729B" w:rsidRDefault="002028D0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2028D0" w:rsidRPr="002A729B" w:rsidRDefault="002028D0" w:rsidP="002028D0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CONSIDERANDO a 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RESOLUÇÃO SES/MG Nº 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7.152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, de 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13 de julho de 2020;</w:t>
      </w:r>
    </w:p>
    <w:p w:rsidR="002028D0" w:rsidRPr="002A729B" w:rsidRDefault="002028D0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 CONSIDERANDO que a </w:t>
      </w:r>
      <w:r w:rsidR="008C10B4" w:rsidRPr="002A729B">
        <w:rPr>
          <w:rFonts w:ascii="Arial" w:hAnsi="Arial" w:cs="Arial"/>
          <w:b/>
          <w:sz w:val="19"/>
          <w:szCs w:val="19"/>
        </w:rPr>
        <w:t>ASSOCIAÇÃO DOS USUÁRIOS DO SERVIÇO DE SAÚDE MENTAL DE JOÃO MONLEVADE – ASSUME</w:t>
      </w:r>
      <w:r w:rsidR="008C10B4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é a </w:t>
      </w:r>
      <w:r w:rsidRPr="002A729B">
        <w:rPr>
          <w:rFonts w:ascii="Arial" w:eastAsia="Times New Roman" w:hAnsi="Arial" w:cs="Arial"/>
          <w:b/>
          <w:sz w:val="19"/>
          <w:szCs w:val="19"/>
          <w:lang w:eastAsia="pt-BR"/>
        </w:rPr>
        <w:t>ÚNICA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Organização da Sociedade Civil, dentro do território municipal, que promove e executa </w:t>
      </w:r>
      <w:r w:rsidR="008C10B4" w:rsidRPr="002A729B">
        <w:rPr>
          <w:rFonts w:ascii="Arial" w:eastAsia="Times New Roman" w:hAnsi="Arial" w:cs="Arial"/>
          <w:sz w:val="19"/>
          <w:szCs w:val="19"/>
          <w:lang w:eastAsia="pt-BR"/>
        </w:rPr>
        <w:t>atividades de terapia ocupacional aos usuários do serviço de saúde mental da cidade de João Monlevade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, apta a receber recursos públicos;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26749F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CONSIDERANDO que a OSC supramencionada já presta serviços voluntários </w:t>
      </w:r>
      <w:r w:rsidR="0026749F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desde 29 de setembro de 1997 e que as </w:t>
      </w:r>
      <w:r w:rsidR="0026749F" w:rsidRPr="002A729B">
        <w:rPr>
          <w:rFonts w:ascii="Arial" w:hAnsi="Arial" w:cs="Arial"/>
          <w:sz w:val="19"/>
          <w:szCs w:val="19"/>
        </w:rPr>
        <w:t xml:space="preserve">oficinas oportunizam, mediante o trabalho e a expressão artística, a socialização, interação, reconstrução e reinserção no convívio social. </w:t>
      </w:r>
    </w:p>
    <w:p w:rsidR="0026749F" w:rsidRPr="002A729B" w:rsidRDefault="0026749F" w:rsidP="0026749F">
      <w:pPr>
        <w:pStyle w:val="Default"/>
        <w:jc w:val="both"/>
        <w:rPr>
          <w:rFonts w:ascii="Arial" w:hAnsi="Arial" w:cs="Arial"/>
          <w:color w:val="auto"/>
          <w:sz w:val="19"/>
          <w:szCs w:val="19"/>
        </w:rPr>
      </w:pPr>
    </w:p>
    <w:p w:rsidR="002A729B" w:rsidRPr="002A729B" w:rsidRDefault="00447176" w:rsidP="002A729B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Aduzimos os fatos e razões de direito a seguir:</w:t>
      </w:r>
      <w:r w:rsidR="002A729B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</w:p>
    <w:p w:rsidR="002028D0" w:rsidRPr="002A729B" w:rsidRDefault="00447176" w:rsidP="002A729B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 A organização da sociedade civil denominada </w:t>
      </w:r>
      <w:r w:rsidR="008C10B4" w:rsidRPr="002A729B">
        <w:rPr>
          <w:rFonts w:ascii="Arial" w:hAnsi="Arial" w:cs="Arial"/>
          <w:b/>
          <w:sz w:val="19"/>
          <w:szCs w:val="19"/>
        </w:rPr>
        <w:t>ASSOCIAÇÃO DOS USUÁRIOS DO SERVIÇO DE SAÚDE MENTAL DE JOÃO MONLEVADE – ASSUME</w:t>
      </w:r>
      <w:r w:rsidR="008C10B4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é uma entidade beneficente s</w:t>
      </w:r>
      <w:r w:rsidR="00E77CDE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em fins lucrativos é uma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</w:t>
      </w:r>
      <w:r w:rsidR="00E77CDE" w:rsidRPr="002A729B">
        <w:rPr>
          <w:rFonts w:ascii="Arial" w:eastAsia="Times New Roman" w:hAnsi="Arial" w:cs="Arial"/>
          <w:sz w:val="19"/>
          <w:szCs w:val="19"/>
          <w:lang w:eastAsia="pt-BR"/>
        </w:rPr>
        <w:lastRenderedPageBreak/>
        <w:t xml:space="preserve">desconstituição e a escrituração está de acordo com os princípios fundamentais de contabilidade e com as Normas Brasileiras de Contabilidade, atendendo plenamente aos critérios do art. 2º, I, da Lei 13.019/2014. </w:t>
      </w:r>
    </w:p>
    <w:p w:rsidR="002028D0" w:rsidRPr="002A729B" w:rsidRDefault="002028D0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2028D0" w:rsidRPr="002A729B" w:rsidRDefault="002028D0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Considerando que a Parceria, ora proposta, possibilitará 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a realização de atividades descritas no projeto “</w:t>
      </w:r>
      <w:r w:rsidR="003D74BA">
        <w:rPr>
          <w:rFonts w:ascii="Arial" w:eastAsia="Times New Roman" w:hAnsi="Arial" w:cs="Arial"/>
          <w:sz w:val="19"/>
          <w:szCs w:val="19"/>
          <w:lang w:eastAsia="pt-BR"/>
        </w:rPr>
        <w:t>ASSUME ATIVA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” que propiciem ao usuário portador de sofrimento mental uma maior interação com a comunidade, com diferentes grupos sociais através de atividades de lazer, artísticas</w:t>
      </w:r>
      <w:r w:rsidR="003F32F8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e culturais.</w:t>
      </w:r>
    </w:p>
    <w:p w:rsidR="002028D0" w:rsidRPr="002A729B" w:rsidRDefault="002028D0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E77CDE" w:rsidRPr="002A729B" w:rsidRDefault="00E77CDE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Cabe salientar que a entidade apresentou todos os documentos solicitados na Lei 13.019/2014, encontra-se inscrita no Conselho Municipal de Saúde</w:t>
      </w:r>
      <w:r w:rsidR="009C7EE9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e no Conselho Municipal de Assistência Social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, cumprindo assim, os requisitos mínimos para a formalização do Termo de Parceria, sob a modalidade de Termo de Fomento, conforme artigo 2º, VII da Lei 13.019/2014.</w:t>
      </w:r>
    </w:p>
    <w:p w:rsidR="0068522A" w:rsidRPr="002A729B" w:rsidRDefault="0068522A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68522A" w:rsidRPr="002A729B" w:rsidRDefault="00447176" w:rsidP="00E77CD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Assim, o Termo de </w:t>
      </w:r>
      <w:r w:rsidR="0068522A" w:rsidRPr="002A729B">
        <w:rPr>
          <w:rFonts w:ascii="Arial" w:eastAsia="Times New Roman" w:hAnsi="Arial" w:cs="Arial"/>
          <w:sz w:val="19"/>
          <w:szCs w:val="19"/>
          <w:lang w:eastAsia="pt-BR"/>
        </w:rPr>
        <w:t>Fomento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em tela visa concretizar a parceria entre o Município e a </w:t>
      </w:r>
      <w:r w:rsidR="0015220F" w:rsidRPr="002A729B">
        <w:rPr>
          <w:rFonts w:ascii="Arial" w:eastAsia="Times New Roman" w:hAnsi="Arial" w:cs="Arial"/>
          <w:sz w:val="19"/>
          <w:szCs w:val="19"/>
          <w:lang w:eastAsia="pt-BR"/>
        </w:rPr>
        <w:t>ASSUME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para promoção</w:t>
      </w:r>
      <w:r w:rsidR="00E77CDE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de oficinas artesanais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E77CDE" w:rsidRPr="002A729B">
        <w:rPr>
          <w:rFonts w:ascii="Arial" w:eastAsia="Times New Roman" w:hAnsi="Arial" w:cs="Arial"/>
          <w:sz w:val="19"/>
          <w:szCs w:val="19"/>
          <w:lang w:eastAsia="pt-BR"/>
        </w:rPr>
        <w:t>que garante</w:t>
      </w:r>
      <w:r w:rsidR="006C5CF4" w:rsidRPr="002A729B">
        <w:rPr>
          <w:rFonts w:ascii="Arial" w:eastAsia="Times New Roman" w:hAnsi="Arial" w:cs="Arial"/>
          <w:sz w:val="19"/>
          <w:szCs w:val="19"/>
          <w:lang w:eastAsia="pt-BR"/>
        </w:rPr>
        <w:t>m</w:t>
      </w:r>
      <w:r w:rsidR="00E77CDE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a saúde</w:t>
      </w:r>
      <w:r w:rsidR="006C5CF4"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mental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dos </w:t>
      </w:r>
      <w:r w:rsidR="0068522A" w:rsidRPr="002A729B">
        <w:rPr>
          <w:rFonts w:ascii="Arial" w:eastAsia="Times New Roman" w:hAnsi="Arial" w:cs="Arial"/>
          <w:sz w:val="19"/>
          <w:szCs w:val="19"/>
          <w:lang w:eastAsia="pt-BR"/>
        </w:rPr>
        <w:t>usuários quan</w:t>
      </w:r>
      <w:r w:rsidR="00E77CDE" w:rsidRPr="002A729B">
        <w:rPr>
          <w:rFonts w:ascii="Arial" w:eastAsia="Times New Roman" w:hAnsi="Arial" w:cs="Arial"/>
          <w:sz w:val="19"/>
          <w:szCs w:val="19"/>
          <w:lang w:eastAsia="pt-BR"/>
        </w:rPr>
        <w:t>to das suas famílias e da comunidade.</w:t>
      </w:r>
    </w:p>
    <w:p w:rsidR="00447176" w:rsidRPr="002A729B" w:rsidRDefault="0068522A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</w:t>
      </w:r>
      <w:r w:rsidR="00447176"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A modalidade aplicada pela lei é o Chamamento Público (Lei Federal nº 13.019/2014). Entretanto, a Lei prevê, em seu art. 3</w:t>
      </w:r>
      <w:r w:rsidR="0068522A" w:rsidRPr="002A729B">
        <w:rPr>
          <w:rFonts w:ascii="Arial" w:eastAsia="Times New Roman" w:hAnsi="Arial" w:cs="Arial"/>
          <w:sz w:val="19"/>
          <w:szCs w:val="19"/>
          <w:lang w:eastAsia="pt-BR"/>
        </w:rPr>
        <w:t>0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, que, se houver impossibilidade jurídica de competição, o chamamento não será realizado, por ser dispensável. O legislador procurou garantir a eficiência e a utilidade, por meio de </w:t>
      </w:r>
      <w:r w:rsidR="0068522A" w:rsidRPr="002A729B">
        <w:rPr>
          <w:rFonts w:ascii="Arial" w:eastAsia="Times New Roman" w:hAnsi="Arial" w:cs="Arial"/>
          <w:sz w:val="19"/>
          <w:szCs w:val="19"/>
          <w:lang w:eastAsia="pt-BR"/>
        </w:rPr>
        <w:t>dispensa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, uma vez que, seja em virtude da natureza singular do objeto do plano de trabalho ou pela viabilidade de concretização das metas por apenas uma entidade específica.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Diante o exposto, entendemos haver justificativa válida, idônea e de interesse público para a celebração de </w:t>
      </w: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 xml:space="preserve">Termo de </w:t>
      </w:r>
      <w:r w:rsidR="005E3D93"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Fomento</w:t>
      </w: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 xml:space="preserve"> por </w:t>
      </w:r>
      <w:r w:rsidR="005E3D93"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Dispensa</w:t>
      </w:r>
      <w:r w:rsidRPr="002A729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 xml:space="preserve"> de Chamamento Público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, com base jurídica supracitado, haja vista tratar-se de parceria com a única associação que promove e executa atividades ligadas à saúde </w:t>
      </w:r>
      <w:r w:rsidR="005E3D93" w:rsidRPr="002A729B">
        <w:rPr>
          <w:rFonts w:ascii="Arial" w:eastAsia="Times New Roman" w:hAnsi="Arial" w:cs="Arial"/>
          <w:sz w:val="19"/>
          <w:szCs w:val="19"/>
          <w:lang w:eastAsia="pt-BR"/>
        </w:rPr>
        <w:t>dos usuários do serviço de saúde mental de João Monlevade.</w:t>
      </w: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9C7EE9" w:rsidRPr="002A729B" w:rsidRDefault="009C7EE9" w:rsidP="00447176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  <w:shd w:val="clear" w:color="auto" w:fill="F7F8F8"/>
        </w:rPr>
      </w:pPr>
      <w:r w:rsidRPr="002A729B">
        <w:rPr>
          <w:rFonts w:ascii="Arial" w:hAnsi="Arial" w:cs="Arial"/>
          <w:b/>
          <w:sz w:val="19"/>
          <w:szCs w:val="19"/>
          <w:shd w:val="clear" w:color="auto" w:fill="F7F8F8"/>
        </w:rPr>
        <w:t>RAQUEL DE SOUZA PAIVA DRUMOND</w:t>
      </w:r>
    </w:p>
    <w:p w:rsidR="00447176" w:rsidRPr="002A729B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Secretária Municipal de Saúde</w:t>
      </w:r>
    </w:p>
    <w:p w:rsidR="00447176" w:rsidRPr="002A729B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sz w:val="19"/>
          <w:szCs w:val="19"/>
          <w:lang w:eastAsia="pt-BR"/>
        </w:rPr>
      </w:pP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447176" w:rsidRPr="002A729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Fica autorizada a celebração do Termo de </w:t>
      </w:r>
      <w:r w:rsidR="006C5CF4" w:rsidRPr="002A729B">
        <w:rPr>
          <w:rFonts w:ascii="Arial" w:eastAsia="Times New Roman" w:hAnsi="Arial" w:cs="Arial"/>
          <w:sz w:val="19"/>
          <w:szCs w:val="19"/>
          <w:lang w:eastAsia="pt-BR"/>
        </w:rPr>
        <w:t>Fomento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com a OSC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5E3D93" w:rsidRPr="002A729B">
        <w:rPr>
          <w:rFonts w:ascii="Arial" w:eastAsia="Times New Roman" w:hAnsi="Arial" w:cs="Arial"/>
          <w:sz w:val="19"/>
          <w:szCs w:val="19"/>
          <w:lang w:eastAsia="pt-BR"/>
        </w:rPr>
        <w:t>Fomento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</w:p>
    <w:p w:rsidR="00E30E0B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 </w:t>
      </w:r>
    </w:p>
    <w:p w:rsidR="002A729B" w:rsidRPr="002A729B" w:rsidRDefault="002A729B" w:rsidP="00447176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5E3D93" w:rsidRPr="002A729B" w:rsidRDefault="002A729B" w:rsidP="00447176">
      <w:pPr>
        <w:spacing w:after="0" w:line="360" w:lineRule="auto"/>
        <w:jc w:val="center"/>
        <w:rPr>
          <w:rFonts w:ascii="Arial" w:eastAsia="Times New Roman" w:hAnsi="Arial" w:cs="Arial"/>
          <w:b/>
          <w:sz w:val="19"/>
          <w:szCs w:val="19"/>
          <w:lang w:eastAsia="pt-BR"/>
        </w:rPr>
      </w:pPr>
      <w:r w:rsidRPr="002A729B">
        <w:rPr>
          <w:rFonts w:ascii="Arial" w:eastAsia="Times New Roman" w:hAnsi="Arial" w:cs="Arial"/>
          <w:b/>
          <w:sz w:val="19"/>
          <w:szCs w:val="19"/>
          <w:lang w:eastAsia="pt-BR"/>
        </w:rPr>
        <w:t>LAÉRCIO JOSÉ RIBEIRO</w:t>
      </w:r>
    </w:p>
    <w:p w:rsidR="00560246" w:rsidRPr="002A729B" w:rsidRDefault="00447176" w:rsidP="00447176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2A729B">
        <w:rPr>
          <w:rFonts w:ascii="Arial" w:eastAsia="Times New Roman" w:hAnsi="Arial" w:cs="Arial"/>
          <w:sz w:val="19"/>
          <w:szCs w:val="19"/>
          <w:lang w:eastAsia="pt-BR"/>
        </w:rPr>
        <w:t>Prefeit</w:t>
      </w:r>
      <w:r w:rsidR="005E3D93" w:rsidRPr="002A729B">
        <w:rPr>
          <w:rFonts w:ascii="Arial" w:eastAsia="Times New Roman" w:hAnsi="Arial" w:cs="Arial"/>
          <w:sz w:val="19"/>
          <w:szCs w:val="19"/>
          <w:lang w:eastAsia="pt-BR"/>
        </w:rPr>
        <w:t>o</w:t>
      </w:r>
      <w:r w:rsidRPr="002A729B">
        <w:rPr>
          <w:rFonts w:ascii="Arial" w:eastAsia="Times New Roman" w:hAnsi="Arial" w:cs="Arial"/>
          <w:sz w:val="19"/>
          <w:szCs w:val="19"/>
          <w:lang w:eastAsia="pt-BR"/>
        </w:rPr>
        <w:t xml:space="preserve"> Municipal</w:t>
      </w:r>
    </w:p>
    <w:sectPr w:rsidR="00560246" w:rsidRPr="002A729B" w:rsidSect="002A729B">
      <w:headerReference w:type="default" r:id="rId6"/>
      <w:pgSz w:w="11906" w:h="16838"/>
      <w:pgMar w:top="1417" w:right="99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B" w:rsidRDefault="00616DEB" w:rsidP="0068522A">
      <w:pPr>
        <w:spacing w:after="0" w:line="240" w:lineRule="auto"/>
      </w:pPr>
      <w:r>
        <w:separator/>
      </w:r>
    </w:p>
  </w:endnote>
  <w:end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B" w:rsidRDefault="00616DEB" w:rsidP="0068522A">
      <w:pPr>
        <w:spacing w:after="0" w:line="240" w:lineRule="auto"/>
      </w:pPr>
      <w:r>
        <w:separator/>
      </w:r>
    </w:p>
  </w:footnote>
  <w:foot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93" w:rsidRDefault="005E3D9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3691890</wp:posOffset>
          </wp:positionH>
          <wp:positionV relativeFrom="paragraph">
            <wp:posOffset>-240030</wp:posOffset>
          </wp:positionV>
          <wp:extent cx="2190115" cy="685800"/>
          <wp:effectExtent l="19050" t="0" r="635" b="0"/>
          <wp:wrapNone/>
          <wp:docPr id="9" name="Imagem 9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76"/>
    <w:rsid w:val="00042F1F"/>
    <w:rsid w:val="00051E1B"/>
    <w:rsid w:val="0015220F"/>
    <w:rsid w:val="002028D0"/>
    <w:rsid w:val="00233531"/>
    <w:rsid w:val="0026749F"/>
    <w:rsid w:val="002A48CC"/>
    <w:rsid w:val="002A729B"/>
    <w:rsid w:val="00321649"/>
    <w:rsid w:val="003D74BA"/>
    <w:rsid w:val="003F32F8"/>
    <w:rsid w:val="00402EB3"/>
    <w:rsid w:val="00447176"/>
    <w:rsid w:val="004E062B"/>
    <w:rsid w:val="00560246"/>
    <w:rsid w:val="005A6C68"/>
    <w:rsid w:val="005E216E"/>
    <w:rsid w:val="005E3D93"/>
    <w:rsid w:val="00616DEB"/>
    <w:rsid w:val="0068522A"/>
    <w:rsid w:val="006C5CF4"/>
    <w:rsid w:val="007237C4"/>
    <w:rsid w:val="00726E5C"/>
    <w:rsid w:val="00733C16"/>
    <w:rsid w:val="00754163"/>
    <w:rsid w:val="008C10B4"/>
    <w:rsid w:val="00906240"/>
    <w:rsid w:val="00952548"/>
    <w:rsid w:val="009632F5"/>
    <w:rsid w:val="009A3BD8"/>
    <w:rsid w:val="009C7EE9"/>
    <w:rsid w:val="00A56E21"/>
    <w:rsid w:val="00C165BF"/>
    <w:rsid w:val="00C85FCF"/>
    <w:rsid w:val="00D64600"/>
    <w:rsid w:val="00D75767"/>
    <w:rsid w:val="00D824ED"/>
    <w:rsid w:val="00DD04E8"/>
    <w:rsid w:val="00E30E0B"/>
    <w:rsid w:val="00E77CDE"/>
    <w:rsid w:val="00F46684"/>
    <w:rsid w:val="00FA6042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CC9D04"/>
  <w15:docId w15:val="{92FBBD4F-1B37-4516-89F3-E5D5D54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46"/>
  </w:style>
  <w:style w:type="paragraph" w:styleId="Ttulo5">
    <w:name w:val="heading 5"/>
    <w:basedOn w:val="Normal"/>
    <w:link w:val="Ttulo5Char"/>
    <w:uiPriority w:val="9"/>
    <w:qFormat/>
    <w:rsid w:val="004471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71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22A"/>
  </w:style>
  <w:style w:type="paragraph" w:styleId="Rodap">
    <w:name w:val="footer"/>
    <w:basedOn w:val="Normal"/>
    <w:link w:val="RodapChar"/>
    <w:uiPriority w:val="99"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22A"/>
  </w:style>
  <w:style w:type="paragraph" w:styleId="Textodebalo">
    <w:name w:val="Balloon Text"/>
    <w:basedOn w:val="Normal"/>
    <w:link w:val="TextodebaloChar"/>
    <w:uiPriority w:val="99"/>
    <w:semiHidden/>
    <w:unhideWhenUsed/>
    <w:rsid w:val="006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CASSIA-MIROSC</dc:creator>
  <cp:keywords/>
  <dc:description/>
  <cp:lastModifiedBy>PMJM</cp:lastModifiedBy>
  <cp:revision>13</cp:revision>
  <cp:lastPrinted>2022-03-17T19:37:00Z</cp:lastPrinted>
  <dcterms:created xsi:type="dcterms:W3CDTF">2021-02-02T18:33:00Z</dcterms:created>
  <dcterms:modified xsi:type="dcterms:W3CDTF">2022-03-17T19:37:00Z</dcterms:modified>
</cp:coreProperties>
</file>