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13" w:rsidRDefault="00170713" w:rsidP="00170713">
      <w:pPr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 xml:space="preserve"> </w:t>
      </w:r>
    </w:p>
    <w:p w:rsidR="00F354C2" w:rsidRPr="003A050E" w:rsidRDefault="00F354C2" w:rsidP="00F354C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A050E">
        <w:rPr>
          <w:rFonts w:cstheme="minorHAnsi"/>
          <w:b/>
          <w:sz w:val="24"/>
          <w:szCs w:val="24"/>
        </w:rPr>
        <w:t>PREFEITURA MUNICIPAL DE JOÃO MONLEVADE</w:t>
      </w:r>
    </w:p>
    <w:p w:rsidR="00F354C2" w:rsidRPr="003A050E" w:rsidRDefault="00F354C2" w:rsidP="00F354C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A050E">
        <w:rPr>
          <w:rFonts w:cstheme="minorHAnsi"/>
          <w:b/>
          <w:sz w:val="24"/>
          <w:szCs w:val="24"/>
        </w:rPr>
        <w:t>SECRETARIA MUNICIPAL DE SERVIÇOS URBANOS</w:t>
      </w:r>
    </w:p>
    <w:p w:rsidR="00F354C2" w:rsidRDefault="00F354C2" w:rsidP="00F354C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A050E">
        <w:rPr>
          <w:rFonts w:cstheme="minorHAnsi"/>
          <w:b/>
          <w:sz w:val="24"/>
          <w:szCs w:val="24"/>
        </w:rPr>
        <w:t>SETOR DE TRÂNSITO E TRANSPORTES – SETTRAN</w:t>
      </w:r>
    </w:p>
    <w:p w:rsidR="00F354C2" w:rsidRPr="00DC3678" w:rsidRDefault="00F354C2" w:rsidP="00F354C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70713" w:rsidRPr="00F354C2" w:rsidRDefault="00170713" w:rsidP="00170713">
      <w:pPr>
        <w:spacing w:after="0" w:line="240" w:lineRule="auto"/>
        <w:rPr>
          <w:rFonts w:cstheme="minorHAnsi"/>
          <w:b/>
          <w:sz w:val="24"/>
          <w:szCs w:val="24"/>
        </w:rPr>
      </w:pPr>
      <w:r w:rsidRPr="00F354C2">
        <w:rPr>
          <w:rFonts w:cstheme="minorHAnsi"/>
          <w:b/>
          <w:sz w:val="24"/>
          <w:szCs w:val="24"/>
        </w:rPr>
        <w:t>EDITAL DE NOTIFICAÇÃO DE AUTUAÇÃO POR INFRAÇÃO DE TRÂNSITO N.º 040/2021</w:t>
      </w:r>
    </w:p>
    <w:p w:rsidR="00170713" w:rsidRPr="00F354C2" w:rsidRDefault="00170713" w:rsidP="00170713">
      <w:pPr>
        <w:spacing w:after="0" w:line="240" w:lineRule="auto"/>
        <w:rPr>
          <w:rFonts w:cstheme="minorHAnsi"/>
          <w:sz w:val="24"/>
          <w:szCs w:val="24"/>
        </w:rPr>
      </w:pPr>
      <w:r w:rsidRPr="00F354C2">
        <w:rPr>
          <w:rFonts w:cstheme="minorHAnsi"/>
          <w:sz w:val="24"/>
          <w:szCs w:val="24"/>
        </w:rPr>
        <w:t xml:space="preserve"> </w:t>
      </w:r>
    </w:p>
    <w:p w:rsidR="00170713" w:rsidRPr="00F354C2" w:rsidRDefault="00170713" w:rsidP="0017071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54C2">
        <w:rPr>
          <w:rFonts w:cstheme="minorHAnsi"/>
          <w:sz w:val="24"/>
          <w:szCs w:val="24"/>
        </w:rPr>
        <w:t xml:space="preserve">A Secretaria Municipal de Serviços Urbanos da Prefeitura Municipal de João </w:t>
      </w:r>
      <w:proofErr w:type="spellStart"/>
      <w:r w:rsidRPr="00F354C2">
        <w:rPr>
          <w:rFonts w:cstheme="minorHAnsi"/>
          <w:sz w:val="24"/>
          <w:szCs w:val="24"/>
        </w:rPr>
        <w:t>Monlevade</w:t>
      </w:r>
      <w:proofErr w:type="spellEnd"/>
      <w:r w:rsidRPr="00F354C2">
        <w:rPr>
          <w:rFonts w:cstheme="minorHAnsi"/>
          <w:sz w:val="24"/>
          <w:szCs w:val="24"/>
        </w:rPr>
        <w:t>, através do Setor de Trânsito</w:t>
      </w:r>
      <w:proofErr w:type="gramStart"/>
      <w:r w:rsidRPr="00F354C2">
        <w:rPr>
          <w:rFonts w:cstheme="minorHAnsi"/>
          <w:sz w:val="24"/>
          <w:szCs w:val="24"/>
        </w:rPr>
        <w:t xml:space="preserve">  </w:t>
      </w:r>
      <w:proofErr w:type="gramEnd"/>
      <w:r w:rsidRPr="00F354C2">
        <w:rPr>
          <w:rFonts w:cstheme="minorHAnsi"/>
          <w:sz w:val="24"/>
          <w:szCs w:val="24"/>
        </w:rPr>
        <w:t xml:space="preserve">e Transporte - SETTRAN, em conformidade com as competências estabelecidas no art. 24 da Lei 9.503/97, com fulcro no artigo 281 e 282  do Código de Trânsito Brasileiro - CTB e demais regulamentações do Conselho Nacional de Trânsito - CONTRAN, especialmente a Resolução  619/2016, após esgotadas as tentativas de entrega via remessa postal, considerando que os autos de infração foram considerados regulares e consistentes,  NOTIFICA DA AUTUAÇÃO os proprietários dos veículos abaixo relacionados, concedendo -lhes o prazo de até 30 (trinta) dias contados  da data da publicação deste edital, para, caso queiram, apresentarem Identificação de Condutor Infrator –FICI, e/ou, bem como  apresentar Defesa da Autuação junto à Autoridade  Municipal de Trânsito de João </w:t>
      </w:r>
      <w:proofErr w:type="spellStart"/>
      <w:r w:rsidRPr="00F354C2">
        <w:rPr>
          <w:rFonts w:cstheme="minorHAnsi"/>
          <w:sz w:val="24"/>
          <w:szCs w:val="24"/>
        </w:rPr>
        <w:t>Monlevade</w:t>
      </w:r>
      <w:proofErr w:type="spellEnd"/>
      <w:r w:rsidRPr="00F354C2">
        <w:rPr>
          <w:rFonts w:cstheme="minorHAnsi"/>
          <w:sz w:val="24"/>
          <w:szCs w:val="24"/>
        </w:rPr>
        <w:t>, nos termos das Resoluções do CONTRAN 299/2008 e 619/2016.  A Defesa da Autuação deverá ser instruída conforme as Resoluções do CONTRAN aqui referenciadas, contendo no mínimo:</w:t>
      </w:r>
      <w:proofErr w:type="gramStart"/>
      <w:r w:rsidRPr="00F354C2">
        <w:rPr>
          <w:rFonts w:cstheme="minorHAnsi"/>
          <w:sz w:val="24"/>
          <w:szCs w:val="24"/>
        </w:rPr>
        <w:t xml:space="preserve">  </w:t>
      </w:r>
      <w:proofErr w:type="gramEnd"/>
      <w:r w:rsidRPr="00F354C2">
        <w:rPr>
          <w:rFonts w:cstheme="minorHAnsi"/>
          <w:sz w:val="24"/>
          <w:szCs w:val="24"/>
        </w:rPr>
        <w:t>a) requerimento de defesa escrito de forma legível, contendo o nome do órgão ou entidade de trânsito responsável pela autuação;  nome, endereço completo com CEP, número de telefone, número do documento de identificação, CPF/CNPJ do requerente; placa do veículo  e número do auto de infração de trânsito; exposição dos fatos, fundamentos legais e/ou documentos que comprovem a alegação;  data e assinatura do requerente ou de seu representante legal; b) cópia do auto de infração, ou da notificação de autuação  (frente e verso) ou desta notificação com a página que conste a placa do veículo, ou outro documento que conste a placa do veículo  e o número do auto de infração; c) cópia da CNH ou outro documento de identificação que comprove a assinatura do requerente, e,  quando pessoa jurídica, documento comprovando a representação; d) cópia do CRLV; e) procuração, quando for o caso.  Ao proprietário cabe a responsabilidade nas esferas penal, cível e administrativa, pela veracidade das informações e dos documentos</w:t>
      </w:r>
      <w:proofErr w:type="gramStart"/>
      <w:r w:rsidRPr="00F354C2">
        <w:rPr>
          <w:rFonts w:cstheme="minorHAnsi"/>
          <w:sz w:val="24"/>
          <w:szCs w:val="24"/>
        </w:rPr>
        <w:t xml:space="preserve">  </w:t>
      </w:r>
      <w:proofErr w:type="gramEnd"/>
      <w:r w:rsidRPr="00F354C2">
        <w:rPr>
          <w:rFonts w:cstheme="minorHAnsi"/>
          <w:sz w:val="24"/>
          <w:szCs w:val="24"/>
        </w:rPr>
        <w:t>fornecidos. A Defesa da Autuação e/ou Identificação de Condutor Infrator poderão ser entregues pessoalmente ou enviadas por</w:t>
      </w:r>
      <w:proofErr w:type="gramStart"/>
      <w:r w:rsidRPr="00F354C2">
        <w:rPr>
          <w:rFonts w:cstheme="minorHAnsi"/>
          <w:sz w:val="24"/>
          <w:szCs w:val="24"/>
        </w:rPr>
        <w:t xml:space="preserve">  </w:t>
      </w:r>
      <w:proofErr w:type="gramEnd"/>
      <w:r w:rsidRPr="00F354C2">
        <w:rPr>
          <w:rFonts w:cstheme="minorHAnsi"/>
          <w:sz w:val="24"/>
          <w:szCs w:val="24"/>
        </w:rPr>
        <w:t xml:space="preserve">remessa postal para o seguinte endereço: Avenida Getúlio Vargas, 4.798, térreo, CEP: 35930-003; Bairro Carneirinhos, João </w:t>
      </w:r>
      <w:proofErr w:type="spellStart"/>
      <w:r w:rsidRPr="00F354C2">
        <w:rPr>
          <w:rFonts w:cstheme="minorHAnsi"/>
          <w:sz w:val="24"/>
          <w:szCs w:val="24"/>
        </w:rPr>
        <w:t>Monlevade</w:t>
      </w:r>
      <w:proofErr w:type="spellEnd"/>
      <w:r w:rsidRPr="00F354C2">
        <w:rPr>
          <w:rFonts w:cstheme="minorHAnsi"/>
          <w:sz w:val="24"/>
          <w:szCs w:val="24"/>
        </w:rPr>
        <w:t>, MG.  Não serão conhecidas Defesas da Autuação apresentadas fora do prazo, sem reconhecimento de legitimidade, sem assinatura ou sem os</w:t>
      </w:r>
      <w:proofErr w:type="gramStart"/>
      <w:r w:rsidRPr="00F354C2">
        <w:rPr>
          <w:rFonts w:cstheme="minorHAnsi"/>
          <w:sz w:val="24"/>
          <w:szCs w:val="24"/>
        </w:rPr>
        <w:t xml:space="preserve">  </w:t>
      </w:r>
      <w:proofErr w:type="gramEnd"/>
      <w:r w:rsidRPr="00F354C2">
        <w:rPr>
          <w:rFonts w:cstheme="minorHAnsi"/>
          <w:sz w:val="24"/>
          <w:szCs w:val="24"/>
        </w:rPr>
        <w:t>documentos necessários, exigidos pela legislação. Seguem os dados na seguinte ordem: placa, nº Auto de Infração, data do cometimento</w:t>
      </w:r>
      <w:proofErr w:type="gramStart"/>
      <w:r w:rsidRPr="00F354C2">
        <w:rPr>
          <w:rFonts w:cstheme="minorHAnsi"/>
          <w:sz w:val="24"/>
          <w:szCs w:val="24"/>
        </w:rPr>
        <w:t xml:space="preserve">  </w:t>
      </w:r>
      <w:proofErr w:type="gramEnd"/>
      <w:r w:rsidRPr="00F354C2">
        <w:rPr>
          <w:rFonts w:cstheme="minorHAnsi"/>
          <w:sz w:val="24"/>
          <w:szCs w:val="24"/>
        </w:rPr>
        <w:t xml:space="preserve">e Código/Desdobramento. </w:t>
      </w:r>
    </w:p>
    <w:p w:rsidR="00170713" w:rsidRPr="00F354C2" w:rsidRDefault="00170713" w:rsidP="0017071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54C2">
        <w:rPr>
          <w:rFonts w:cstheme="minorHAnsi"/>
          <w:sz w:val="24"/>
          <w:szCs w:val="24"/>
        </w:rPr>
        <w:t xml:space="preserve"> </w:t>
      </w:r>
    </w:p>
    <w:p w:rsidR="00170713" w:rsidRPr="00F354C2" w:rsidRDefault="00170713" w:rsidP="0017071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8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559"/>
        <w:gridCol w:w="2410"/>
        <w:gridCol w:w="3460"/>
      </w:tblGrid>
      <w:tr w:rsidR="00170713" w:rsidRPr="00F354C2" w:rsidTr="00F354C2">
        <w:tc>
          <w:tcPr>
            <w:tcW w:w="1346" w:type="dxa"/>
          </w:tcPr>
          <w:p w:rsidR="00170713" w:rsidRPr="00F354C2" w:rsidRDefault="00170713" w:rsidP="003D63A3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354C2">
              <w:rPr>
                <w:rFonts w:cstheme="minorHAnsi"/>
                <w:b/>
                <w:sz w:val="24"/>
                <w:szCs w:val="24"/>
              </w:rPr>
              <w:t>Placa</w:t>
            </w:r>
          </w:p>
        </w:tc>
        <w:tc>
          <w:tcPr>
            <w:tcW w:w="1559" w:type="dxa"/>
          </w:tcPr>
          <w:p w:rsidR="00170713" w:rsidRPr="00F354C2" w:rsidRDefault="00170713" w:rsidP="00170713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354C2">
              <w:rPr>
                <w:rFonts w:cstheme="minorHAnsi"/>
                <w:b/>
                <w:sz w:val="24"/>
                <w:szCs w:val="24"/>
              </w:rPr>
              <w:t>Nro</w:t>
            </w:r>
            <w:proofErr w:type="spellEnd"/>
            <w:r w:rsidRPr="00F354C2">
              <w:rPr>
                <w:rFonts w:cstheme="minorHAnsi"/>
                <w:b/>
                <w:sz w:val="24"/>
                <w:szCs w:val="24"/>
              </w:rPr>
              <w:t>. AIT</w:t>
            </w:r>
          </w:p>
        </w:tc>
        <w:tc>
          <w:tcPr>
            <w:tcW w:w="2410" w:type="dxa"/>
          </w:tcPr>
          <w:p w:rsidR="00170713" w:rsidRPr="00F354C2" w:rsidRDefault="00170713" w:rsidP="00170713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354C2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3460" w:type="dxa"/>
          </w:tcPr>
          <w:p w:rsidR="00170713" w:rsidRPr="00F354C2" w:rsidRDefault="00170713" w:rsidP="00170713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354C2">
              <w:rPr>
                <w:rFonts w:cstheme="minorHAnsi"/>
                <w:b/>
                <w:sz w:val="24"/>
                <w:szCs w:val="24"/>
              </w:rPr>
              <w:t>Cód</w:t>
            </w:r>
            <w:proofErr w:type="spellEnd"/>
            <w:r w:rsidRPr="00F354C2">
              <w:rPr>
                <w:rFonts w:cstheme="minorHAnsi"/>
                <w:b/>
                <w:sz w:val="24"/>
                <w:szCs w:val="24"/>
              </w:rPr>
              <w:t xml:space="preserve"> Infração / Desdobramento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GWA6651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AG06017616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05/11/2021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5550 / 0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QNT6F89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AG06017604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6050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PZU8D47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AG06017472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08/11/2021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5541 / 4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QPR3498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AG06017091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MWX8E18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AG06017463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7625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PXB7J00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AG04716259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04/11/2021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6041 / 2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lastRenderedPageBreak/>
              <w:t>NYD4G50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AG04716263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05/11/2021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5568 / 0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PUL4792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AG06016692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08/11/2021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PZU1288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AG04716260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05/11/2021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HDB9985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AG06016984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05/11/2021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2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HHS2861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AG06017606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04/11/2021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5452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KOA9G55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AG06016697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09/11/2021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JQN8F41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AG06017090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MPV6042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AG04716270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08/11/2021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7625 / 2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HLM1I30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AG06017396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5541 / 4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ALF4E95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AG04716264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05/11/2021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5568 / 0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GOI7381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AG06017475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08/11/2021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5550 / 0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OOV0421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AG06017397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5541 / 4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PWR3737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AG06016669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6050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HCR2G80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AG06017458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5541 / 4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HZV3374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AG06017395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HMY1229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AG06016680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05/11/2021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PXX2839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AG06017602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6050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HMU4061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AG06017605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6050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PEG1G40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AG06016683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05/11/2021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HCW0664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AG06017615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05/11/2021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5568 / 0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NYP7778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AG06017614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04/11/2021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2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PDU1I92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AG06016674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04/11/2021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5541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RMK7C96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AG04716257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04/11/2021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2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HNY8871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AG06016690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08/11/2021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KJO4854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AG04716272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08/11/2021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5550 / 0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MQX9G86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AG06017607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04/11/2021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5452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KLY8931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AG06016691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08/11/2021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HCW0407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AG06017618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05/11/2021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JRY8B92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AG06017089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HKF5529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AG04716262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05/11/2021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5550 / 0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HBN5767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AG06017503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HGL8773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AG06017474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08/11/2021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5541 / 2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OQR5788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AG06017467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04/11/2021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HEW2991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AG06017093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05/11/2021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GUH7814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AG04716256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04/11/2021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2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GKE7D18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AG06016668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6050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NYC7249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AG06016689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08/11/2021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GPG7757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AG06017508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5568 / 0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QPE1281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AG06016694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08/11/2021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PZS0210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AG06017464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5452 / 2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GTB3137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AG06017098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08/11/2021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GLT1484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AG06017398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5452 / 2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OWL2H76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AG06017092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05/11/2021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5541 / 4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PKG9E61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AG04716267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07/11/2021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OQL6136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AG06017610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04/11/2021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MVA2A66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AG06016685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05/11/2021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lastRenderedPageBreak/>
              <w:t>HEH8131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AG04716271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08/11/2021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5541 / 4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CYW3327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AG02073992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25/10/2021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5550 / 0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PXO9192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AG06016677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04/11/2021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HKO3449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AG06017502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5550 / 0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QOW5989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AG06016688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08/11/2021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RFV4I73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AG06016980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2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HAG1174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AG06017504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5541 / 4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NMV7G07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AG06017097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08/11/2021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GPL0428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AG06017601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6050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PWD8C59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AG04716255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04/11/2021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5541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FUJ1C78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AG06016681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05/11/2021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5541 / 4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MQZ4092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AG06016983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04/11/2021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2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QXK8355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AG04716269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08/11/2021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5541 / 4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OMG7390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AG06017473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08/11/2021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5550 / 0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HNC0342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AG06017466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04/11/2021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HKI9541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AG04716258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04/11/2021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5568 / 0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PXU6830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AG06017617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05/11/2021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5541 / 4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OPE9539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AG06017620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05/11/2021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5991 / 0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RFH4C58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AG06016981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2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OVK3C41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AG06016693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08/11/2021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5541 / 4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PWX8096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AG06017096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08/11/2021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HNZ0350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AG04716265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05/11/2021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5568 / 0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QOE8I87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AG06017608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04/11/2021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7625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HJJ8853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AG06016676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04/11/2021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HDU1B00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AG06016982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04/11/2021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2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GOR7383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AG06017506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5550 / 0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HKH2780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AG06016684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05/11/2021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KWH1012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AG06017094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05/11/2021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AFX0515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AG06017400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PVN6E64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AG06017603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6050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RFB2A91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AG06016670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6050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HFX1552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AG06017456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PYD0843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AG02073995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22/10/2021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5550 / 0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GQN0548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AG06016679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05/11/2021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5568 / 0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OQM0444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AG06016985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08/11/2021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2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MQS3E15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AG06017399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RMY4E27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AG06017619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05/11/2021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GYB5363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AG06017507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5568 / 0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PVQ9798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AG06017613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04/11/2021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ORN1J58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AG06017462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5541 / 4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HAE7311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AG06016695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08/11/2021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BEA0974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AG06017505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6041 / 2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GZT5916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AG06017469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04/11/2021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5568 / 0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KIR8763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AG06016678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04/11/2021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HCH4640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AG06017095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08/11/2021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PWO4B34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AG04716268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08/11/2021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5541 / 4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lastRenderedPageBreak/>
              <w:t>PXD0493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AG06016664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6050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HFV2581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AG06016666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03/11/2021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6050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NSU1602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AG06017471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08/11/2021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OWP5B52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AG06017611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04/11/2021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2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HBL9J13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AG06016671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04/11/2021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5452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HGV1478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AG04716266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06/11/2021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5452 / 2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LWM9448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AG04716273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08/11/2021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5541 / 2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PXS2722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AG06017468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04/11/2021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EAK8279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AG04716261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05/11/2021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5541 / 4</w:t>
            </w:r>
          </w:p>
        </w:tc>
      </w:tr>
      <w:tr w:rsidR="00170713" w:rsidRPr="00F354C2" w:rsidTr="00F354C2">
        <w:tc>
          <w:tcPr>
            <w:tcW w:w="1346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HFI3423</w:t>
            </w:r>
          </w:p>
        </w:tc>
        <w:tc>
          <w:tcPr>
            <w:tcW w:w="1559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AG06017465</w:t>
            </w:r>
          </w:p>
        </w:tc>
        <w:tc>
          <w:tcPr>
            <w:tcW w:w="241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04/11/2021</w:t>
            </w:r>
          </w:p>
        </w:tc>
        <w:tc>
          <w:tcPr>
            <w:tcW w:w="3460" w:type="dxa"/>
          </w:tcPr>
          <w:p w:rsidR="00170713" w:rsidRPr="00F354C2" w:rsidRDefault="00170713" w:rsidP="00F354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5541 / 1</w:t>
            </w:r>
          </w:p>
        </w:tc>
      </w:tr>
    </w:tbl>
    <w:p w:rsidR="00170713" w:rsidRPr="00F354C2" w:rsidRDefault="00170713" w:rsidP="0017071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354C2" w:rsidRPr="00761FD0" w:rsidRDefault="00F354C2" w:rsidP="00F354C2">
      <w:pPr>
        <w:spacing w:after="0" w:line="240" w:lineRule="auto"/>
        <w:jc w:val="center"/>
        <w:rPr>
          <w:rFonts w:cstheme="minorHAnsi"/>
        </w:rPr>
      </w:pPr>
      <w:r w:rsidRPr="00761FD0">
        <w:rPr>
          <w:rFonts w:cstheme="minorHAnsi"/>
        </w:rPr>
        <w:t xml:space="preserve">  </w:t>
      </w:r>
      <w:r w:rsidRPr="00761FD0">
        <w:rPr>
          <w:rFonts w:cstheme="minorHAnsi"/>
          <w:b/>
        </w:rPr>
        <w:t>CÓDIGOS DE INFRAÇÔES CONSTANTES DESTA PUBLICAÇÃO</w:t>
      </w:r>
      <w:r w:rsidRPr="00761FD0">
        <w:rPr>
          <w:rFonts w:cstheme="minorHAnsi"/>
        </w:rPr>
        <w:t xml:space="preserve"> </w:t>
      </w:r>
    </w:p>
    <w:p w:rsidR="00170713" w:rsidRPr="00F354C2" w:rsidRDefault="00170713" w:rsidP="0017071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69"/>
        <w:gridCol w:w="5946"/>
      </w:tblGrid>
      <w:tr w:rsidR="00170713" w:rsidRPr="00F354C2" w:rsidTr="00170713">
        <w:tc>
          <w:tcPr>
            <w:tcW w:w="2669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354C2">
              <w:rPr>
                <w:rFonts w:cstheme="minorHAnsi"/>
                <w:b/>
                <w:sz w:val="24"/>
                <w:szCs w:val="24"/>
              </w:rPr>
              <w:t>Código da Infração / Desdobramento</w:t>
            </w:r>
          </w:p>
        </w:tc>
        <w:tc>
          <w:tcPr>
            <w:tcW w:w="5946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354C2">
              <w:rPr>
                <w:rFonts w:cstheme="minorHAnsi"/>
                <w:b/>
                <w:sz w:val="24"/>
                <w:szCs w:val="24"/>
              </w:rPr>
              <w:t>Descrição da Infração</w:t>
            </w:r>
          </w:p>
        </w:tc>
      </w:tr>
      <w:tr w:rsidR="00170713" w:rsidRPr="00F354C2" w:rsidTr="00170713">
        <w:tc>
          <w:tcPr>
            <w:tcW w:w="2669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5452 / 1</w:t>
            </w:r>
          </w:p>
        </w:tc>
        <w:tc>
          <w:tcPr>
            <w:tcW w:w="5946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 xml:space="preserve">Estacionar no passeio </w:t>
            </w:r>
          </w:p>
        </w:tc>
      </w:tr>
      <w:tr w:rsidR="00170713" w:rsidRPr="00F354C2" w:rsidTr="00170713">
        <w:tc>
          <w:tcPr>
            <w:tcW w:w="2669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5452 / 2</w:t>
            </w:r>
          </w:p>
        </w:tc>
        <w:tc>
          <w:tcPr>
            <w:tcW w:w="5946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 xml:space="preserve">Estacionar sobre faixa destinada a pedestre </w:t>
            </w:r>
          </w:p>
        </w:tc>
      </w:tr>
      <w:tr w:rsidR="00170713" w:rsidRPr="00F354C2" w:rsidTr="00170713">
        <w:tc>
          <w:tcPr>
            <w:tcW w:w="2669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5541 / 1</w:t>
            </w:r>
          </w:p>
        </w:tc>
        <w:tc>
          <w:tcPr>
            <w:tcW w:w="5946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 xml:space="preserve">Estacionar em desacordo com a regulamentação especificada pela sinalização </w:t>
            </w:r>
          </w:p>
        </w:tc>
      </w:tr>
      <w:tr w:rsidR="00170713" w:rsidRPr="00F354C2" w:rsidTr="00170713">
        <w:tc>
          <w:tcPr>
            <w:tcW w:w="2669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5541 / 2</w:t>
            </w:r>
          </w:p>
        </w:tc>
        <w:tc>
          <w:tcPr>
            <w:tcW w:w="5946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 xml:space="preserve">Estacionar em desacordo com a regulamentação - estacionamento rotativo </w:t>
            </w:r>
          </w:p>
        </w:tc>
      </w:tr>
      <w:tr w:rsidR="00170713" w:rsidRPr="00F354C2" w:rsidTr="00170713">
        <w:tc>
          <w:tcPr>
            <w:tcW w:w="2669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5541 / 4</w:t>
            </w:r>
          </w:p>
        </w:tc>
        <w:tc>
          <w:tcPr>
            <w:tcW w:w="5946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 xml:space="preserve">Estacionar em desacordo com a regulamentação - vaga de carga/descarga </w:t>
            </w:r>
          </w:p>
        </w:tc>
      </w:tr>
      <w:tr w:rsidR="00170713" w:rsidRPr="00F354C2" w:rsidTr="00170713">
        <w:tc>
          <w:tcPr>
            <w:tcW w:w="2669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5550 / 0</w:t>
            </w:r>
          </w:p>
        </w:tc>
        <w:tc>
          <w:tcPr>
            <w:tcW w:w="5946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 xml:space="preserve">Estacionar em local/horário proibido especificamente pela sinalização </w:t>
            </w:r>
          </w:p>
        </w:tc>
      </w:tr>
      <w:tr w:rsidR="00170713" w:rsidRPr="00F354C2" w:rsidTr="00170713">
        <w:tc>
          <w:tcPr>
            <w:tcW w:w="2669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5568 / 0</w:t>
            </w:r>
          </w:p>
        </w:tc>
        <w:tc>
          <w:tcPr>
            <w:tcW w:w="5946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 xml:space="preserve">Estacionar local/horário de estacionamento e parada proibidos pela sinalização </w:t>
            </w:r>
          </w:p>
        </w:tc>
      </w:tr>
      <w:tr w:rsidR="00170713" w:rsidRPr="00F354C2" w:rsidTr="00170713">
        <w:tc>
          <w:tcPr>
            <w:tcW w:w="2669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5991 / 0</w:t>
            </w:r>
          </w:p>
        </w:tc>
        <w:tc>
          <w:tcPr>
            <w:tcW w:w="5946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 xml:space="preserve">Executar operação de retorno em locais proibidos pela sinalização </w:t>
            </w:r>
          </w:p>
        </w:tc>
      </w:tr>
      <w:tr w:rsidR="00170713" w:rsidRPr="00F354C2" w:rsidTr="00170713">
        <w:tc>
          <w:tcPr>
            <w:tcW w:w="2669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6041 / 2</w:t>
            </w:r>
          </w:p>
        </w:tc>
        <w:tc>
          <w:tcPr>
            <w:tcW w:w="5946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 xml:space="preserve">Executar operação de conversão à esquerda em local proibido pela sinalização </w:t>
            </w:r>
          </w:p>
        </w:tc>
      </w:tr>
      <w:tr w:rsidR="00170713" w:rsidRPr="00F354C2" w:rsidTr="00170713">
        <w:tc>
          <w:tcPr>
            <w:tcW w:w="2669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6050 / 1</w:t>
            </w:r>
          </w:p>
        </w:tc>
        <w:tc>
          <w:tcPr>
            <w:tcW w:w="5946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 xml:space="preserve">Avançar o sinal vermelho do semáforo, </w:t>
            </w:r>
            <w:proofErr w:type="spellStart"/>
            <w:r w:rsidRPr="00F354C2">
              <w:rPr>
                <w:rFonts w:cstheme="minorHAnsi"/>
                <w:sz w:val="24"/>
                <w:szCs w:val="24"/>
              </w:rPr>
              <w:t>exc</w:t>
            </w:r>
            <w:proofErr w:type="spellEnd"/>
            <w:r w:rsidRPr="00F354C2">
              <w:rPr>
                <w:rFonts w:cstheme="minorHAnsi"/>
                <w:sz w:val="24"/>
                <w:szCs w:val="24"/>
              </w:rPr>
              <w:t xml:space="preserve"> onde houver </w:t>
            </w:r>
            <w:proofErr w:type="spellStart"/>
            <w:r w:rsidRPr="00F354C2">
              <w:rPr>
                <w:rFonts w:cstheme="minorHAnsi"/>
                <w:sz w:val="24"/>
                <w:szCs w:val="24"/>
              </w:rPr>
              <w:t>sinaliz</w:t>
            </w:r>
            <w:proofErr w:type="spellEnd"/>
            <w:r w:rsidRPr="00F354C2">
              <w:rPr>
                <w:rFonts w:cstheme="minorHAnsi"/>
                <w:sz w:val="24"/>
                <w:szCs w:val="24"/>
              </w:rPr>
              <w:t xml:space="preserve"> que </w:t>
            </w:r>
            <w:proofErr w:type="spellStart"/>
            <w:r w:rsidRPr="00F354C2">
              <w:rPr>
                <w:rFonts w:cstheme="minorHAnsi"/>
                <w:sz w:val="24"/>
                <w:szCs w:val="24"/>
              </w:rPr>
              <w:t>perm</w:t>
            </w:r>
            <w:proofErr w:type="spellEnd"/>
            <w:r w:rsidRPr="00F354C2">
              <w:rPr>
                <w:rFonts w:cstheme="minorHAnsi"/>
                <w:sz w:val="24"/>
                <w:szCs w:val="24"/>
              </w:rPr>
              <w:t xml:space="preserve"> livre </w:t>
            </w:r>
            <w:proofErr w:type="spellStart"/>
            <w:r w:rsidRPr="00F354C2">
              <w:rPr>
                <w:rFonts w:cstheme="minorHAnsi"/>
                <w:sz w:val="24"/>
                <w:szCs w:val="24"/>
              </w:rPr>
              <w:t>conv</w:t>
            </w:r>
            <w:proofErr w:type="spellEnd"/>
            <w:r w:rsidRPr="00F354C2">
              <w:rPr>
                <w:rFonts w:cstheme="minorHAnsi"/>
                <w:sz w:val="24"/>
                <w:szCs w:val="24"/>
              </w:rPr>
              <w:t xml:space="preserve"> à </w:t>
            </w:r>
            <w:proofErr w:type="gramStart"/>
            <w:r w:rsidRPr="00F354C2">
              <w:rPr>
                <w:rFonts w:cstheme="minorHAnsi"/>
                <w:sz w:val="24"/>
                <w:szCs w:val="24"/>
              </w:rPr>
              <w:t>direita</w:t>
            </w:r>
            <w:proofErr w:type="gramEnd"/>
          </w:p>
        </w:tc>
      </w:tr>
      <w:tr w:rsidR="00170713" w:rsidRPr="00F354C2" w:rsidTr="00170713">
        <w:tc>
          <w:tcPr>
            <w:tcW w:w="2669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7625 / 1</w:t>
            </w:r>
          </w:p>
        </w:tc>
        <w:tc>
          <w:tcPr>
            <w:tcW w:w="5946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 xml:space="preserve">Estacionar nas vagas </w:t>
            </w:r>
            <w:proofErr w:type="spellStart"/>
            <w:r w:rsidRPr="00F354C2">
              <w:rPr>
                <w:rFonts w:cstheme="minorHAnsi"/>
                <w:sz w:val="24"/>
                <w:szCs w:val="24"/>
              </w:rPr>
              <w:t>reserv</w:t>
            </w:r>
            <w:proofErr w:type="spellEnd"/>
            <w:r w:rsidRPr="00F354C2">
              <w:rPr>
                <w:rFonts w:cstheme="minorHAnsi"/>
                <w:sz w:val="24"/>
                <w:szCs w:val="24"/>
              </w:rPr>
              <w:t xml:space="preserve"> às </w:t>
            </w:r>
            <w:proofErr w:type="spellStart"/>
            <w:r w:rsidRPr="00F354C2">
              <w:rPr>
                <w:rFonts w:cstheme="minorHAnsi"/>
                <w:sz w:val="24"/>
                <w:szCs w:val="24"/>
              </w:rPr>
              <w:t>pess</w:t>
            </w:r>
            <w:proofErr w:type="spellEnd"/>
            <w:r w:rsidRPr="00F354C2">
              <w:rPr>
                <w:rFonts w:cstheme="minorHAnsi"/>
                <w:sz w:val="24"/>
                <w:szCs w:val="24"/>
              </w:rPr>
              <w:t xml:space="preserve"> c/ deficiência, s/ </w:t>
            </w:r>
            <w:proofErr w:type="gramStart"/>
            <w:r w:rsidRPr="00F354C2">
              <w:rPr>
                <w:rFonts w:cstheme="minorHAnsi"/>
                <w:sz w:val="24"/>
                <w:szCs w:val="24"/>
              </w:rPr>
              <w:t>credencial</w:t>
            </w:r>
            <w:proofErr w:type="gramEnd"/>
          </w:p>
        </w:tc>
      </w:tr>
      <w:tr w:rsidR="00170713" w:rsidRPr="00F354C2" w:rsidTr="00170713">
        <w:tc>
          <w:tcPr>
            <w:tcW w:w="2669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7625 / 2</w:t>
            </w:r>
          </w:p>
        </w:tc>
        <w:tc>
          <w:tcPr>
            <w:tcW w:w="5946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 xml:space="preserve">Estacionar nas vagas </w:t>
            </w:r>
            <w:proofErr w:type="spellStart"/>
            <w:r w:rsidRPr="00F354C2">
              <w:rPr>
                <w:rFonts w:cstheme="minorHAnsi"/>
                <w:sz w:val="24"/>
                <w:szCs w:val="24"/>
              </w:rPr>
              <w:t>reserv</w:t>
            </w:r>
            <w:proofErr w:type="spellEnd"/>
            <w:r w:rsidRPr="00F354C2">
              <w:rPr>
                <w:rFonts w:cstheme="minorHAnsi"/>
                <w:sz w:val="24"/>
                <w:szCs w:val="24"/>
              </w:rPr>
              <w:t xml:space="preserve"> a idosos, s/ </w:t>
            </w:r>
            <w:proofErr w:type="gramStart"/>
            <w:r w:rsidRPr="00F354C2">
              <w:rPr>
                <w:rFonts w:cstheme="minorHAnsi"/>
                <w:sz w:val="24"/>
                <w:szCs w:val="24"/>
              </w:rPr>
              <w:t>credencial</w:t>
            </w:r>
            <w:proofErr w:type="gramEnd"/>
          </w:p>
        </w:tc>
      </w:tr>
      <w:tr w:rsidR="00170713" w:rsidRPr="00F354C2" w:rsidTr="00170713">
        <w:tc>
          <w:tcPr>
            <w:tcW w:w="2669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1</w:t>
            </w:r>
          </w:p>
        </w:tc>
        <w:tc>
          <w:tcPr>
            <w:tcW w:w="5946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Dirigir veículo segurando telefone celular</w:t>
            </w:r>
          </w:p>
        </w:tc>
      </w:tr>
      <w:tr w:rsidR="00170713" w:rsidRPr="00F354C2" w:rsidTr="00170713">
        <w:tc>
          <w:tcPr>
            <w:tcW w:w="2669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7633 / 2</w:t>
            </w:r>
          </w:p>
        </w:tc>
        <w:tc>
          <w:tcPr>
            <w:tcW w:w="5946" w:type="dxa"/>
          </w:tcPr>
          <w:p w:rsidR="00170713" w:rsidRPr="00F354C2" w:rsidRDefault="00170713" w:rsidP="00170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4C2">
              <w:rPr>
                <w:rFonts w:cstheme="minorHAnsi"/>
                <w:sz w:val="24"/>
                <w:szCs w:val="24"/>
              </w:rPr>
              <w:t>Dirigir veículo manuseando telefone celular</w:t>
            </w:r>
          </w:p>
        </w:tc>
      </w:tr>
    </w:tbl>
    <w:p w:rsidR="00170713" w:rsidRPr="00F354C2" w:rsidRDefault="00170713" w:rsidP="0017071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70713" w:rsidRPr="00F354C2" w:rsidRDefault="00170713" w:rsidP="0017071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354C2">
        <w:rPr>
          <w:rFonts w:cstheme="minorHAnsi"/>
          <w:sz w:val="24"/>
          <w:szCs w:val="24"/>
        </w:rPr>
        <w:t xml:space="preserve"> </w:t>
      </w:r>
    </w:p>
    <w:p w:rsidR="00170713" w:rsidRPr="00F354C2" w:rsidRDefault="00170713" w:rsidP="0017071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354C2">
        <w:rPr>
          <w:rFonts w:cstheme="minorHAnsi"/>
          <w:sz w:val="24"/>
          <w:szCs w:val="24"/>
        </w:rPr>
        <w:t xml:space="preserve"> </w:t>
      </w:r>
    </w:p>
    <w:p w:rsidR="00F354C2" w:rsidRPr="007C4EDA" w:rsidRDefault="00F354C2" w:rsidP="00F354C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C4EDA">
        <w:rPr>
          <w:rFonts w:cstheme="minorHAnsi"/>
          <w:b/>
          <w:sz w:val="24"/>
          <w:szCs w:val="24"/>
        </w:rPr>
        <w:t>JOSÉ JAYME FIGUEIREDO FRANCO</w:t>
      </w:r>
    </w:p>
    <w:p w:rsidR="00F354C2" w:rsidRPr="007C4EDA" w:rsidRDefault="00F354C2" w:rsidP="00F354C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C4EDA">
        <w:rPr>
          <w:rFonts w:cstheme="minorHAnsi"/>
          <w:b/>
          <w:sz w:val="24"/>
          <w:szCs w:val="24"/>
        </w:rPr>
        <w:t>Autoridade de Trânsito</w:t>
      </w:r>
    </w:p>
    <w:p w:rsidR="00F354C2" w:rsidRPr="007C4EDA" w:rsidRDefault="00F354C2" w:rsidP="00F354C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C4EDA">
        <w:rPr>
          <w:rFonts w:cstheme="minorHAnsi"/>
          <w:b/>
          <w:sz w:val="24"/>
          <w:szCs w:val="24"/>
        </w:rPr>
        <w:t>Decreto Municipal nº. 04/2021</w:t>
      </w:r>
      <w:r w:rsidRPr="007C4EDA">
        <w:rPr>
          <w:rFonts w:cstheme="minorHAnsi"/>
          <w:sz w:val="24"/>
          <w:szCs w:val="24"/>
        </w:rPr>
        <w:t xml:space="preserve"> </w:t>
      </w:r>
    </w:p>
    <w:p w:rsidR="00F354C2" w:rsidRPr="00DC3678" w:rsidRDefault="00F354C2" w:rsidP="00F354C2">
      <w:pPr>
        <w:jc w:val="center"/>
        <w:rPr>
          <w:rFonts w:cstheme="minorHAnsi"/>
          <w:sz w:val="24"/>
          <w:szCs w:val="24"/>
        </w:rPr>
      </w:pPr>
      <w:r w:rsidRPr="00DC3678">
        <w:rPr>
          <w:rFonts w:cstheme="minorHAnsi"/>
          <w:sz w:val="24"/>
          <w:szCs w:val="24"/>
        </w:rPr>
        <w:t xml:space="preserve"> </w:t>
      </w:r>
    </w:p>
    <w:p w:rsidR="00170713" w:rsidRPr="00F354C2" w:rsidRDefault="00170713" w:rsidP="0017071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70713" w:rsidRPr="00F354C2" w:rsidRDefault="00170713" w:rsidP="0017071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354C2">
        <w:rPr>
          <w:rFonts w:cstheme="minorHAnsi"/>
          <w:sz w:val="24"/>
          <w:szCs w:val="24"/>
        </w:rPr>
        <w:lastRenderedPageBreak/>
        <w:t xml:space="preserve"> </w:t>
      </w:r>
    </w:p>
    <w:p w:rsidR="00FC3A0C" w:rsidRPr="00170713" w:rsidRDefault="00170713" w:rsidP="00170713">
      <w:pPr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</w:t>
      </w:r>
    </w:p>
    <w:sectPr w:rsidR="00FC3A0C" w:rsidRPr="00170713" w:rsidSect="00F354C2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1B2" w:rsidRDefault="001151B2" w:rsidP="00F354C2">
      <w:pPr>
        <w:spacing w:after="0" w:line="240" w:lineRule="auto"/>
      </w:pPr>
      <w:r>
        <w:separator/>
      </w:r>
    </w:p>
  </w:endnote>
  <w:endnote w:type="continuationSeparator" w:id="0">
    <w:p w:rsidR="001151B2" w:rsidRDefault="001151B2" w:rsidP="00F3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1B2" w:rsidRDefault="001151B2" w:rsidP="00F354C2">
      <w:pPr>
        <w:spacing w:after="0" w:line="240" w:lineRule="auto"/>
      </w:pPr>
      <w:r>
        <w:separator/>
      </w:r>
    </w:p>
  </w:footnote>
  <w:footnote w:type="continuationSeparator" w:id="0">
    <w:p w:rsidR="001151B2" w:rsidRDefault="001151B2" w:rsidP="00F3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C2" w:rsidRDefault="00F354C2">
    <w:pPr>
      <w:pStyle w:val="Cabealho"/>
    </w:pPr>
    <w:r w:rsidRPr="00F354C2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3328670</wp:posOffset>
          </wp:positionH>
          <wp:positionV relativeFrom="paragraph">
            <wp:posOffset>-297815</wp:posOffset>
          </wp:positionV>
          <wp:extent cx="2819400" cy="704850"/>
          <wp:effectExtent l="19050" t="0" r="0" b="0"/>
          <wp:wrapNone/>
          <wp:docPr id="1" name="Imagem 1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713"/>
    <w:rsid w:val="001151B2"/>
    <w:rsid w:val="00170713"/>
    <w:rsid w:val="007B20D9"/>
    <w:rsid w:val="00F354C2"/>
    <w:rsid w:val="00FC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A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35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354C2"/>
  </w:style>
  <w:style w:type="paragraph" w:styleId="Rodap">
    <w:name w:val="footer"/>
    <w:basedOn w:val="Normal"/>
    <w:link w:val="RodapChar"/>
    <w:uiPriority w:val="99"/>
    <w:semiHidden/>
    <w:unhideWhenUsed/>
    <w:rsid w:val="00F35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35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1318</Words>
  <Characters>7119</Characters>
  <Application>Microsoft Office Word</Application>
  <DocSecurity>0</DocSecurity>
  <Lines>59</Lines>
  <Paragraphs>16</Paragraphs>
  <ScaleCrop>false</ScaleCrop>
  <Company/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ADRIANO</cp:lastModifiedBy>
  <cp:revision>2</cp:revision>
  <dcterms:created xsi:type="dcterms:W3CDTF">2021-11-17T14:30:00Z</dcterms:created>
  <dcterms:modified xsi:type="dcterms:W3CDTF">2021-11-23T18:44:00Z</dcterms:modified>
</cp:coreProperties>
</file>