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</w:t>
        <w:br w:type="textWrapping"/>
        <w:t xml:space="preserve">TERMO DE EXECUÇÃO CULTURAL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EDITAL DE CHAMAMENTO PÚBLICO Nº 03/2024</w:t>
        <w:br w:type="textWrapping"/>
        <w:t xml:space="preserve">POLÍTICA NACIONAL ALDIR BLANC DE FOMENTO À CULTURA/PNAB</w:t>
        <w:br w:type="textWrapping"/>
        <w:t xml:space="preserve">CHAMAMENTO PÚBLICO PARA SUBSÍDIO A ESPAÇOS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TERMO DE EXECUÇÃO CULTURAL Nº [XXXX/2024] TENDO POR OBJETO A CONCESSÃO DE APOIO FINANCEIRO A AÇÕES CULTURAIS CONTEMPLADAS PELO EDITAL nº XX/2024 –, NOS TERMOS DA LEI Nº 14.399/2022 (LEI ALDIR BLANC), DO DECRETO N. 11.525/2023 (DECRETO ALDIR BLANC) E DO DECRETO 11.453/2023 (DECRETO DE FOMENTO).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widowControl w:val="0"/>
        <w:spacing w:before="280" w:line="240" w:lineRule="auto"/>
        <w:ind w:left="100" w:firstLine="0"/>
        <w:jc w:val="both"/>
        <w:rPr>
          <w:sz w:val="22"/>
          <w:szCs w:val="22"/>
        </w:rPr>
      </w:pPr>
      <w:bookmarkStart w:colFirst="0" w:colLast="0" w:name="_heading=h.ubpcmbcx8kh0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PARTES 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1.1 A </w:t>
      </w:r>
      <w:r w:rsidDel="00000000" w:rsidR="00000000" w:rsidRPr="00000000">
        <w:rPr>
          <w:b w:val="1"/>
          <w:sz w:val="22"/>
          <w:szCs w:val="22"/>
          <w:rtl w:val="0"/>
        </w:rPr>
        <w:t xml:space="preserve">FUNDAÇÃO CASA DE CULTURA DE JOÃO MONLEVADE</w:t>
      </w:r>
      <w:r w:rsidDel="00000000" w:rsidR="00000000" w:rsidRPr="00000000">
        <w:rPr>
          <w:sz w:val="22"/>
          <w:szCs w:val="22"/>
          <w:rtl w:val="0"/>
        </w:rPr>
        <w:t xml:space="preserve">, neste ato representada por sua Diretora-Presidente </w:t>
      </w:r>
      <w:r w:rsidDel="00000000" w:rsidR="00000000" w:rsidRPr="00000000">
        <w:rPr>
          <w:b w:val="1"/>
          <w:sz w:val="22"/>
          <w:szCs w:val="22"/>
          <w:rtl w:val="0"/>
        </w:rPr>
        <w:t xml:space="preserve">NADJA LÍRIO FURTADO</w:t>
      </w:r>
      <w:r w:rsidDel="00000000" w:rsidR="00000000" w:rsidRPr="00000000">
        <w:rPr>
          <w:sz w:val="22"/>
          <w:szCs w:val="22"/>
          <w:rtl w:val="0"/>
        </w:rPr>
        <w:t xml:space="preserve">, brasileira, residente e domiciliada na xxxxxxxxxxxxx, na cidade de JOÃO MONLEVADE/MG, CEP 35900-457, Documento de Identidade nº xxxxxxx e CPF nº xxxxxxxxxxxxx, e o(a) </w:t>
      </w:r>
      <w:r w:rsidDel="00000000" w:rsidR="00000000" w:rsidRPr="00000000">
        <w:rPr>
          <w:b w:val="1"/>
          <w:sz w:val="22"/>
          <w:szCs w:val="22"/>
          <w:rtl w:val="0"/>
        </w:rPr>
        <w:t xml:space="preserve">AGENTE CULTURAL</w:t>
      </w:r>
      <w:r w:rsidDel="00000000" w:rsidR="00000000" w:rsidRPr="00000000">
        <w:rPr>
          <w:sz w:val="22"/>
          <w:szCs w:val="22"/>
          <w:rtl w:val="0"/>
        </w:rPr>
        <w:t xml:space="preserve">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widowControl w:val="0"/>
        <w:spacing w:before="280" w:line="240" w:lineRule="auto"/>
        <w:ind w:left="100" w:firstLine="0"/>
        <w:jc w:val="both"/>
        <w:rPr>
          <w:b w:val="1"/>
          <w:sz w:val="22"/>
          <w:szCs w:val="22"/>
        </w:rPr>
      </w:pPr>
      <w:bookmarkStart w:colFirst="0" w:colLast="0" w:name="_heading=h.wckuva3zne5i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PROCEDIMENTO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Del="00000000" w:rsidR="00000000" w:rsidRPr="00000000">
        <w:rPr>
          <w:b w:val="1"/>
          <w:sz w:val="22"/>
          <w:szCs w:val="22"/>
          <w:rtl w:val="0"/>
        </w:rPr>
        <w:t xml:space="preserve">LEI COMPLEMENTAR Nº 195/2022 (LEI ALDIR BLANC), DO DECRETO N. 11.525/2023 (DECRETO ALDIR BLANC) E DO DECRETO 11.453/2023 (DECRETO DE FOMENTO).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widowControl w:val="0"/>
        <w:spacing w:before="280" w:line="240" w:lineRule="auto"/>
        <w:ind w:left="100" w:firstLine="0"/>
        <w:jc w:val="both"/>
        <w:rPr>
          <w:sz w:val="22"/>
          <w:szCs w:val="22"/>
        </w:rPr>
      </w:pPr>
      <w:bookmarkStart w:colFirst="0" w:colLast="0" w:name="_heading=h.7ncf6y7wudb4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OBJETO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widowControl w:val="0"/>
        <w:spacing w:before="280" w:line="240" w:lineRule="auto"/>
        <w:ind w:left="100" w:firstLine="0"/>
        <w:jc w:val="both"/>
        <w:rPr>
          <w:sz w:val="22"/>
          <w:szCs w:val="22"/>
        </w:rPr>
      </w:pPr>
      <w:bookmarkStart w:colFirst="0" w:colLast="0" w:name="_heading=h.ulodmiiuk81c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RECURSOS FINANCEIROS 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4.1. Os recursos financeiros para a execução do presente termo totalizam o montante de R$ [INDICAR VALOR EM NÚMERO ARÁBICOS] ([INDICAR VALOR POR EXTENSO] reais). 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widowControl w:val="0"/>
        <w:spacing w:before="280" w:line="240" w:lineRule="auto"/>
        <w:ind w:left="100" w:firstLine="0"/>
        <w:jc w:val="both"/>
        <w:rPr>
          <w:sz w:val="22"/>
          <w:szCs w:val="22"/>
        </w:rPr>
      </w:pPr>
      <w:bookmarkStart w:colFirst="0" w:colLast="0" w:name="_heading=h.za7tsdf1si56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APLICAÇÃO DOS RECURSOS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widowControl w:val="0"/>
        <w:spacing w:before="280" w:line="240" w:lineRule="auto"/>
        <w:ind w:left="100" w:firstLine="0"/>
        <w:jc w:val="both"/>
        <w:rPr>
          <w:sz w:val="22"/>
          <w:szCs w:val="22"/>
        </w:rPr>
      </w:pPr>
      <w:bookmarkStart w:colFirst="0" w:colLast="0" w:name="_heading=h.xu3ya1unwg3z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OBRIGAÇÕES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6.1 São obrigações do/da </w:t>
      </w:r>
      <w:r w:rsidDel="00000000" w:rsidR="00000000" w:rsidRPr="00000000">
        <w:rPr>
          <w:b w:val="1"/>
          <w:sz w:val="22"/>
          <w:szCs w:val="22"/>
          <w:rtl w:val="0"/>
        </w:rPr>
        <w:t xml:space="preserve">FUNDAÇÃO CASA DE CULTURA DE JOÃO MONLEVADE</w:t>
      </w:r>
      <w:r w:rsidDel="00000000" w:rsidR="00000000" w:rsidRPr="00000000">
        <w:rPr>
          <w:sz w:val="22"/>
          <w:szCs w:val="22"/>
          <w:rtl w:val="0"/>
        </w:rPr>
        <w:t xml:space="preserve">: I) transferir os recursos ao(a) AGENTE CULTURAL; II) orientar o(a) AGENTE CULTURAL sobre o procedimento para a prestação de informações dos recursos concedidos; III) analisar e emitir parecer sobre os relatórios e sobre a prestação de informações apresentadas pelo(a) AGENTE CULTURAL; IV) zelar pelo fiel cumprimento deste termo de execução cultural; V) adotar medidas saneadoras e corretivas quando houver inadimplemento; VI) monitorar o cumprimento pelo(a) AGENTE CULTURAL das obrigações previstas na CLÁUSULA 6.2.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6.2 São obrigações do(a) </w:t>
      </w:r>
      <w:r w:rsidDel="00000000" w:rsidR="00000000" w:rsidRPr="00000000">
        <w:rPr>
          <w:b w:val="1"/>
          <w:rtl w:val="0"/>
        </w:rPr>
        <w:t xml:space="preserve">AGENTE CULTURAL</w:t>
      </w:r>
      <w:r w:rsidDel="00000000" w:rsidR="00000000" w:rsidRPr="00000000">
        <w:rPr>
          <w:rtl w:val="0"/>
        </w:rPr>
        <w:t xml:space="preserve">: I) executar a ação cultural aprovada; II) aplicar os recursos concedidos pela </w:t>
      </w:r>
      <w:r w:rsidDel="00000000" w:rsidR="00000000" w:rsidRPr="00000000">
        <w:rPr>
          <w:b w:val="1"/>
          <w:rtl w:val="0"/>
        </w:rPr>
        <w:t xml:space="preserve">Lei Aldir Blanc</w:t>
      </w:r>
      <w:r w:rsidDel="00000000" w:rsidR="00000000" w:rsidRPr="00000000">
        <w:rPr>
          <w:rtl w:val="0"/>
        </w:rPr>
        <w:t xml:space="preserve"> na realização da ação cultural; III) manter, obrigatória e exclusivamente, os recursos financeiros depositados na conta especialmente aberta para o Termo de Execução Cultural; IV) facilitar o monitoramento, o controle e supervisão do termo de execução cultural, bem como o acesso ao local de realização da ação cultural; V) prestar informações à </w:t>
      </w:r>
      <w:r w:rsidDel="00000000" w:rsidR="00000000" w:rsidRPr="00000000">
        <w:rPr>
          <w:b w:val="1"/>
          <w:rtl w:val="0"/>
        </w:rPr>
        <w:t xml:space="preserve">FUNDAÇÃO CASA DE CULTURA DE JOÃO MONLEVADE</w:t>
      </w:r>
      <w:r w:rsidDel="00000000" w:rsidR="00000000" w:rsidRPr="00000000">
        <w:rPr>
          <w:rtl w:val="0"/>
        </w:rPr>
        <w:t xml:space="preserve"> por meio de Relatório de Execução do Objeto Cultural no prazo máximo de 30 (trinta) dias após o término da vigência do termo de execução cultural; VI) atender a qualquer solicitação regular feita pela </w:t>
      </w:r>
      <w:r w:rsidDel="00000000" w:rsidR="00000000" w:rsidRPr="00000000">
        <w:rPr>
          <w:b w:val="1"/>
          <w:rtl w:val="0"/>
        </w:rPr>
        <w:t xml:space="preserve">FUNDAÇÃO CASA DE CULTURA DE JOÃO MONLEVADE</w:t>
      </w:r>
      <w:r w:rsidDel="00000000" w:rsidR="00000000" w:rsidRPr="00000000">
        <w:rPr>
          <w:rtl w:val="0"/>
        </w:rPr>
        <w:t xml:space="preserve"> a contar do recebimento da notificação; VII) divulgar nos meios de comunicação, a informação de que a ação cultural aprovada é apoiada com recursos da </w:t>
      </w:r>
      <w:r w:rsidDel="00000000" w:rsidR="00000000" w:rsidRPr="00000000">
        <w:rPr>
          <w:b w:val="1"/>
          <w:rtl w:val="0"/>
        </w:rPr>
        <w:t xml:space="preserve">Lei Aldir Blanc</w:t>
      </w:r>
      <w:r w:rsidDel="00000000" w:rsidR="00000000" w:rsidRPr="00000000">
        <w:rPr>
          <w:rtl w:val="0"/>
        </w:rPr>
        <w:t xml:space="preserve">, incluindo as marcas do Governo Federal, de acordo com as orientações técnicas do manual de aplicação de marcas divulgado pelo Ministério da Cultura; VIII) não realizar despesa em data anterior ou posterior à vigência deste termo de execução cultural; IX) guardar a documentação referente à prestação de informações pelo prazo de 10 anos, contados do fim da vigência deste Termo de Execução Cultural; X) não utilizar os recursos para finalidade diversa da estabelecida no projeto cultural; XI) executar a contrapartida conforme pactuado.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7. PRESTAÇÃO DE INFORMAÇÕES</w:t>
        <w:br w:type="textWrapping"/>
      </w:r>
      <w:r w:rsidDel="00000000" w:rsidR="00000000" w:rsidRPr="00000000">
        <w:rPr>
          <w:rtl w:val="0"/>
        </w:rPr>
        <w:t xml:space="preserve">7.1 O agente cultural prestará contas à administração pública por meio da categoria de prestação de informações in loco.</w:t>
        <w:br w:type="textWrapping"/>
        <w:t xml:space="preserve">7.2 O agente público responsável elaborará relatório de visita de verificação e poderá adotar os seguintes procedimentos, de acordo com o caso concreto:</w:t>
        <w:br w:type="textWrapping"/>
        <w:t xml:space="preserve">I - encaminhar o processo à autoridade responsável pelo julgamento da prestação de informações, caso conclua que houve o cumprimento integral do objeto ou o cumprimento parcial justificado;</w:t>
        <w:br w:type="textWrapping"/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  <w:br w:type="textWrapping"/>
        <w:t xml:space="preserve"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7.2.1 Após o recebimento do processo enviado pelo agente público de que trata o item 7.2, a autoridade responsável pelo julgamento da prestação de informações poderá:</w:t>
        <w:br w:type="textWrapping"/>
        <w:t xml:space="preserve">I - determinar o arquivamento, caso considere que houve o cumprimento integral do objeto ou o cumprimento parcial justificado;</w:t>
        <w:br w:type="textWrapping"/>
        <w:t xml:space="preserve"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  <w:br w:type="textWrapping"/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  <w:br w:type="textWrapping"/>
        <w:t xml:space="preserve"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8. ALTERAÇÃO DO TERMO DE EXECUÇÃO CULTURAL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8.1 A alteração do termo de execução cultural será formalizada por meio de termo aditivo.</w:t>
        <w:br w:type="textWrapping"/>
        <w:t xml:space="preserve">8.2 A formalização de termo aditivo não será necessária nas seguintes hipóteses:</w:t>
        <w:br w:type="textWrapping"/>
        <w:t xml:space="preserve">I - prorrogação de vigência realizada de ofício pela administração pública quando der causa a atraso na liberação de recursos; e</w:t>
        <w:br w:type="textWrapping"/>
        <w:t xml:space="preserve">II - alteração do projeto sem modificação do valor global do instrumento e sem modificação substancial do objeto.</w:t>
        <w:br w:type="textWrapping"/>
        <w:t xml:space="preserve">8.3 Na hipótese de prorrogação de vigência, o saldo de recursos será automaticamente mantido na conta, a fim de viabilizar a continuidade da execução do objeto.</w:t>
        <w:br w:type="textWrapping"/>
        <w:t xml:space="preserve">8.4 As alterações do projeto cujo escopo seja de, no máximo, 20% poderão ser realizadas pelo agente cultural e comunicadas à administração pública em seguida, sem a necessidade de autorização prévia.</w:t>
        <w:br w:type="textWrapping"/>
        <w:t xml:space="preserve">8.5 A aplicação de rendimentos de ativos financeiros em benefício do objeto do termo de execução cultural poderá ser realizada pelo agente cultural sem a necessidade de autorização prévia da administração pública.</w:t>
        <w:br w:type="textWrapping"/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9. TITULARIDADE DE BENS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9.1 Os recursos do termo de execução cultural poderão ser utilizados para o pagamento de: prestação de serviços, aquisição ou locação de bens, remuneração de equipe de trabalho com os respectivos encargos, diárias para cobrir deslocamento, viagem, hospedagem, alimentação, transporte e necessidades similares de integrantes da equipe de trabalho, independentemente do regime de contratação, despesas com tributos e tarifas bancárias, assessoria jurídica, serviços contábeis e assessoria de gestão de projeto, fornecimento de alimentação para a equipe de trabalho ou para a comunidade em que ocorrer a execução, desenvolvimento e manutenção de soluções de tecnologia da informação, assessoria de comunicação e despesas com a divulgação e o impulsionamento de conteúdo, despesas com a manutenção de espaços, inclusive aluguel e contas de água e energia, outros itens de custeio, realização de obras, reformas e aquisição de equipamentos relacionados à execução do objeto, entre outras despesas necessárias para o cumprimento do objeto previsto no plano de trabalho.</w:t>
        <w:br w:type="textWrapping"/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10. EXTINÇÃO DO TERMO DE EXECUÇÃO CULTURAL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10.1 O presente Termo de Execução Cultural poderá ser:</w:t>
        <w:br w:type="textWrapping"/>
        <w:t xml:space="preserve">I - extinto por decurso de prazo;</w:t>
        <w:br w:type="textWrapping"/>
        <w:t xml:space="preserve">II - extinto, de comum acordo antes do prazo avençado, mediante Termo de Distrato;</w:t>
        <w:br w:type="textWrapping"/>
        <w:t xml:space="preserve">III - denunciado, por decisão unilateral de qualquer dos partícipes, independentemente de autorização judicial, mediante prévia notificação por escrito ao outro partícipe; ou</w:t>
        <w:br w:type="textWrapping"/>
        <w:t xml:space="preserve">IV - rescindido, por decisão unilateral de qualquer dos partícipes, independentemente de autorização judicial, mediante prévia notificação por escrito ao outro partícipe, nas seguintes hipóteses:</w:t>
        <w:br w:type="textWrapping"/>
        <w:t xml:space="preserve">a) descumprimento injustificado de cláusula deste instrumento;</w:t>
        <w:br w:type="textWrapping"/>
        <w:t xml:space="preserve">b) irregularidade ou inexecução injustificada, ainda que parcial, do objeto, resultados ou metas pactuadas;</w:t>
        <w:br w:type="textWrapping"/>
        <w:t xml:space="preserve">c) violação da legislação aplicável;</w:t>
        <w:br w:type="textWrapping"/>
        <w:t xml:space="preserve">d) cometimento de falhas reiteradas na execução;</w:t>
        <w:br w:type="textWrapping"/>
        <w:t xml:space="preserve">e) má administração de recursos públicos;</w:t>
        <w:br w:type="textWrapping"/>
        <w:t xml:space="preserve">f) constatação de falsidade ou fraude nas informações ou documentos apresentados;</w:t>
        <w:br w:type="textWrapping"/>
        <w:t xml:space="preserve">g) não atendimento às recomendações ou determinações decorrentes da fiscalização;</w:t>
        <w:br w:type="textWrapping"/>
        <w:t xml:space="preserve">h) outras hipóteses expressamente previstas na legislação aplicável.</w:t>
      </w:r>
    </w:p>
    <w:p w:rsidR="00000000" w:rsidDel="00000000" w:rsidP="00000000" w:rsidRDefault="00000000" w:rsidRPr="00000000" w14:paraId="00000011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  <w:br w:type="textWrapping"/>
        <w:t xml:space="preserve">10.3 Os casos de rescisão unilateral serão formalmente motivados nos autos do processo administrativo, assegurado o contraditório e a ampla defesa. O prazo de defesa será de 10 (dez) dias da abertura de vista do processo.</w:t>
        <w:br w:type="textWrapping"/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  <w:br w:type="textWrapping"/>
        <w:t xml:space="preserve">10.5 Outras situações relativas à extinção deste Termo não previstas na legislação aplicável ou neste instrumento poderão ser negociadas entre as partes ou, se for o caso, no Termo de Distrato.</w:t>
      </w:r>
    </w:p>
    <w:p w:rsidR="00000000" w:rsidDel="00000000" w:rsidP="00000000" w:rsidRDefault="00000000" w:rsidRPr="00000000" w14:paraId="00000012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11. SANÇÕES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  <w:br w:type="textWrapping"/>
        <w:t xml:space="preserve">11.2 A decisão sobre a sanção deve ser precedida de abertura de prazo para apresentação de defesa pelo </w:t>
      </w:r>
      <w:r w:rsidDel="00000000" w:rsidR="00000000" w:rsidRPr="00000000">
        <w:rPr>
          <w:b w:val="1"/>
          <w:rtl w:val="0"/>
        </w:rPr>
        <w:t xml:space="preserve">AGENTE CULTURAL</w:t>
      </w:r>
      <w:r w:rsidDel="00000000" w:rsidR="00000000" w:rsidRPr="00000000">
        <w:rPr>
          <w:rtl w:val="0"/>
        </w:rPr>
        <w:t xml:space="preserve">.</w:t>
        <w:br w:type="textWrapping"/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13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12. MONITORAMENTO E CONTROLE DE RESULTADOS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12.1 O monitoramento e controle de resultados será realizado por comissão específica a ser nomeada para este fim.</w:t>
      </w:r>
    </w:p>
    <w:p w:rsidR="00000000" w:rsidDel="00000000" w:rsidP="00000000" w:rsidRDefault="00000000" w:rsidRPr="00000000" w14:paraId="00000014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13. VIGÊNCIA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13.1 A vigência deste instrumento terá início na data de assinatura pelas partes, até a o dia 30 de Julho de 2025.</w:t>
      </w:r>
    </w:p>
    <w:p w:rsidR="00000000" w:rsidDel="00000000" w:rsidP="00000000" w:rsidRDefault="00000000" w:rsidRPr="00000000" w14:paraId="00000015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14. PUBLICAÇÃO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14.1 O extrato do Termo de Execução Cultural será publicado no </w:t>
      </w:r>
      <w:r w:rsidDel="00000000" w:rsidR="00000000" w:rsidRPr="00000000">
        <w:rPr>
          <w:b w:val="1"/>
          <w:rtl w:val="0"/>
        </w:rPr>
        <w:t xml:space="preserve">[INFORMAR ONDE SERÁ PUBLICADO]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15. FORO</w:t>
        <w:br w:type="textWrapping"/>
      </w:r>
      <w:r w:rsidDel="00000000" w:rsidR="00000000" w:rsidRPr="00000000">
        <w:rPr>
          <w:rtl w:val="0"/>
        </w:rPr>
        <w:t xml:space="preserve">15.1 Fica eleito o Foro de João Monlevade para dirimir quaisquer dúvidas relativas ao presente Termo de Execução Cultural.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LOCAL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[INDICAR DIA, MÊS E ANO]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widowControl w:val="0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Pelo órgão:</w:t>
        <w:br w:type="textWrapping"/>
        <w:t xml:space="preserve">[NOME DO REPRESENTANTE]</w:t>
      </w:r>
    </w:p>
    <w:p w:rsidR="00000000" w:rsidDel="00000000" w:rsidP="00000000" w:rsidRDefault="00000000" w:rsidRPr="00000000" w14:paraId="0000001A">
      <w:pPr>
        <w:widowControl w:val="0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Pelo Agente Cultural:</w:t>
        <w:br w:type="textWrapping"/>
        <w:t xml:space="preserve">[NOME DO AGENTE CULTURAL]</w:t>
      </w:r>
    </w:p>
    <w:p w:rsidR="00000000" w:rsidDel="00000000" w:rsidP="00000000" w:rsidRDefault="00000000" w:rsidRPr="00000000" w14:paraId="0000001B">
      <w:pPr>
        <w:widowControl w:val="0"/>
        <w:spacing w:after="240" w:before="24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João Monlevade, _____ de ______________ de 2024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-342886</wp:posOffset>
          </wp:positionV>
          <wp:extent cx="1843088" cy="596114"/>
          <wp:effectExtent b="0" l="0" r="0" t="0"/>
          <wp:wrapNone/>
          <wp:docPr id="5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-342886</wp:posOffset>
          </wp:positionV>
          <wp:extent cx="1352006" cy="685800"/>
          <wp:effectExtent b="0" l="0" r="0" t="0"/>
          <wp:wrapNone/>
          <wp:docPr descr="Logo Casa Cultura" id="57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-761984</wp:posOffset>
          </wp:positionH>
          <wp:positionV relativeFrom="paragraph">
            <wp:posOffset>-342886</wp:posOffset>
          </wp:positionV>
          <wp:extent cx="1086343" cy="600075"/>
          <wp:effectExtent b="0" l="0" r="0" t="0"/>
          <wp:wrapNone/>
          <wp:docPr id="5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CVLikEuA62iTgNwYphdjmo95w==">CgMxLjAyDmgudWJwY21iY3g4a2gwMg5oLndja3V2YTN6bmU1aTIOaC43bmNmNnk3d3VkYjQyDmgudWxvZG1paXVrODFjMg5oLnphN3RzZGYxc2k1NjIOaC54dTN5YTF1bndnM3o4AHIhMWFMcW14cHJPaFp1a2lVcnRLcy1LQ0dETk95UGlDXzV1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