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before="27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36" w:right="54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004">
      <w:pPr>
        <w:tabs>
          <w:tab w:val="left" w:leader="none" w:pos="4025"/>
          <w:tab w:val="left" w:leader="none" w:pos="4779"/>
          <w:tab w:val="left" w:leader="none" w:pos="9716"/>
        </w:tabs>
        <w:spacing w:before="163" w:line="276" w:lineRule="auto"/>
        <w:ind w:left="141" w:right="71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nacionalidade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profissão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estado civil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carteira de identidade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tabs>
          <w:tab w:val="left" w:leader="none" w:pos="9766"/>
        </w:tabs>
        <w:spacing w:line="276" w:lineRule="auto"/>
        <w:ind w:left="14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capaz, residente e domiciliado(a) na rua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70"/>
          <w:tab w:val="left" w:leader="none" w:pos="6306"/>
        </w:tabs>
        <w:spacing w:before="38" w:line="276" w:lineRule="auto"/>
        <w:ind w:left="141" w:right="41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7">
      <w:pPr>
        <w:spacing w:before="33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757"/>
        </w:tabs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bairro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72"/>
        </w:tabs>
        <w:spacing w:before="35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A">
      <w:pPr>
        <w:spacing w:before="68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845"/>
        </w:tabs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C">
      <w:pPr>
        <w:spacing w:before="68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200"/>
          <w:tab w:val="left" w:leader="none" w:pos="3880"/>
          <w:tab w:val="left" w:leader="none" w:pos="6961"/>
          <w:tab w:val="left" w:leader="none" w:pos="9086"/>
          <w:tab w:val="left" w:leader="none" w:pos="9890"/>
        </w:tabs>
        <w:spacing w:line="276" w:lineRule="auto"/>
        <w:ind w:left="30" w:right="59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Estado de , venho declarar o compromisso em prestar atendimento com venda de produtos abaixo descritos no evento denominado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conformidade com o requerimento de inscrição. No dia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2025 local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vendendo os seguintes itens: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88900</wp:posOffset>
                </wp:positionV>
                <wp:extent cx="40640" cy="3175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5205" y="3775238"/>
                          <a:ext cx="21590" cy="9525"/>
                        </a:xfrm>
                        <a:custGeom>
                          <a:rect b="b" l="l" r="r" t="t"/>
                          <a:pathLst>
                            <a:path extrusionOk="0" h="9525" w="21590">
                              <a:moveTo>
                                <a:pt x="213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1336" y="9144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88900</wp:posOffset>
                </wp:positionV>
                <wp:extent cx="40640" cy="31750"/>
                <wp:effectExtent b="0" l="0" r="0" t="0"/>
                <wp:wrapNone/>
                <wp:docPr id="9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before="24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294755" cy="46990"/>
                <wp:effectExtent b="0" l="0" r="0" t="0"/>
                <wp:wrapTopAndBottom distB="0" distT="0"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12910" y="3770793"/>
                          <a:ext cx="6266180" cy="18415"/>
                        </a:xfrm>
                        <a:custGeom>
                          <a:rect b="b" l="l" r="r" t="t"/>
                          <a:pathLst>
                            <a:path extrusionOk="0" h="18415" w="6266180">
                              <a:moveTo>
                                <a:pt x="626605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266052" y="18287"/>
                              </a:lnTo>
                              <a:lnTo>
                                <a:pt x="6266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294755" cy="46990"/>
                <wp:effectExtent b="0" l="0" r="0" t="0"/>
                <wp:wrapTopAndBottom distB="0" distT="0"/>
                <wp:docPr id="9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4755" cy="46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before="19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Assume a responsabilidade exclusiva de preservar o ambiente e os itens locados no local;</w:t>
      </w:r>
    </w:p>
    <w:p w:rsidR="00000000" w:rsidDel="00000000" w:rsidP="00000000" w:rsidRDefault="00000000" w:rsidRPr="00000000" w14:paraId="00000011">
      <w:pPr>
        <w:spacing w:before="49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Possuindo até 5 ajudantes na barraca;</w:t>
      </w:r>
    </w:p>
    <w:p w:rsidR="00000000" w:rsidDel="00000000" w:rsidP="00000000" w:rsidRDefault="00000000" w:rsidRPr="00000000" w14:paraId="00000013">
      <w:pPr>
        <w:spacing w:before="44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Comparecer no local e horário definido do evento;</w:t>
      </w:r>
    </w:p>
    <w:p w:rsidR="00000000" w:rsidDel="00000000" w:rsidP="00000000" w:rsidRDefault="00000000" w:rsidRPr="00000000" w14:paraId="00000015">
      <w:pPr>
        <w:spacing w:before="44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Retirar o carro do local antes de organizar a barraca após a descarga;</w:t>
      </w:r>
    </w:p>
    <w:p w:rsidR="00000000" w:rsidDel="00000000" w:rsidP="00000000" w:rsidRDefault="00000000" w:rsidRPr="00000000" w14:paraId="00000017">
      <w:pPr>
        <w:spacing w:before="44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Comparecer com a cor do Uniforme definido pela Comissão do Evento;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455"/>
        </w:tabs>
        <w:spacing w:before="193" w:line="276" w:lineRule="auto"/>
        <w:ind w:left="455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Respeitar o horário definido de carga e descarga da mercadoria;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456"/>
          <w:tab w:val="left" w:leader="none" w:pos="458"/>
        </w:tabs>
        <w:spacing w:before="197" w:line="276" w:lineRule="auto"/>
        <w:ind w:left="458" w:right="717" w:hanging="4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Disponibilizar lixeira e manter o local limpo, durante e após o evento, e se desfazer do lixo em local apropriado após o término do evento, não podendo usar nenhum item de vidro, não colocar mesa e cadeira próximo a barraca;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456"/>
          <w:tab w:val="left" w:leader="none" w:pos="458"/>
        </w:tabs>
        <w:spacing w:before="158" w:line="276" w:lineRule="auto"/>
        <w:ind w:left="458" w:right="721" w:hanging="4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Lixeiras com capacidade mínima de 60l ao lado externo da barraca e outra de 40l para comportar o lixo interno;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456"/>
        </w:tabs>
        <w:spacing w:before="153" w:line="276" w:lineRule="auto"/>
        <w:ind w:left="45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Levar extintor de incêndio;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456"/>
        </w:tabs>
        <w:spacing w:before="187" w:line="276" w:lineRule="auto"/>
        <w:ind w:left="456" w:hanging="426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Não irá permanecer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barraca pessoa menor de 18 (dezoito)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11" w:line="276" w:lineRule="auto"/>
        <w:ind w:left="30" w:right="65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ainda, estar ciente que a falsidade dessas declarações configura crime previsto no Art. 299, do Código Penal Brasileiro.</w:t>
      </w:r>
    </w:p>
    <w:p w:rsidR="00000000" w:rsidDel="00000000" w:rsidP="00000000" w:rsidRDefault="00000000" w:rsidRPr="00000000" w14:paraId="0000001F">
      <w:pPr>
        <w:spacing w:before="9" w:line="276" w:lineRule="auto"/>
        <w:ind w:left="30" w:right="5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 eleito o foro da Cidade de João Monlevade como único competente para dirimir quaisquer litígios decorrentes deste Termo. E por terem assim ajustado, firmam as partes este Termo que será registrado no cadastro de bens móveis do Estado, estando assinado pelas testemunhas adiante nomeadas, dele extraindo-se 02 (duas) cópias de igual teor e validade, devendo ser publicado no Diário Oficial do Estado sob a forma de extrato.</w:t>
      </w:r>
    </w:p>
    <w:p w:rsidR="00000000" w:rsidDel="00000000" w:rsidP="00000000" w:rsidRDefault="00000000" w:rsidRPr="00000000" w14:paraId="00000020">
      <w:pPr>
        <w:spacing w:before="9" w:line="276" w:lineRule="auto"/>
        <w:ind w:left="30" w:right="5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" w:line="276" w:lineRule="auto"/>
        <w:ind w:left="30" w:right="5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" w:line="276" w:lineRule="auto"/>
        <w:ind w:left="30" w:right="5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9" w:line="276" w:lineRule="auto"/>
        <w:ind w:left="30" w:right="5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9" w:line="276" w:lineRule="auto"/>
        <w:ind w:left="30" w:right="5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" w:line="276" w:lineRule="auto"/>
        <w:ind w:left="30" w:right="5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9" w:line="276" w:lineRule="auto"/>
        <w:ind w:left="30" w:right="5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9" w:line="276" w:lineRule="auto"/>
        <w:ind w:left="30" w:right="5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Monlevade,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2025</w:t>
      </w:r>
    </w:p>
    <w:p w:rsidR="00000000" w:rsidDel="00000000" w:rsidP="00000000" w:rsidRDefault="00000000" w:rsidRPr="00000000" w14:paraId="00000029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73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228600</wp:posOffset>
                </wp:positionV>
                <wp:extent cx="3830470" cy="31900"/>
                <wp:effectExtent b="0" l="0" r="0" t="0"/>
                <wp:wrapTopAndBottom distB="0" distT="0"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40365" y="3779365"/>
                          <a:ext cx="3811270" cy="1270"/>
                        </a:xfrm>
                        <a:custGeom>
                          <a:rect b="b" l="l" r="r" t="t"/>
                          <a:pathLst>
                            <a:path extrusionOk="0" h="120000" w="3811270">
                              <a:moveTo>
                                <a:pt x="0" y="0"/>
                              </a:moveTo>
                              <a:lnTo>
                                <a:pt x="381127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228600</wp:posOffset>
                </wp:positionV>
                <wp:extent cx="3830470" cy="31900"/>
                <wp:effectExtent b="0" l="0" r="0" t="0"/>
                <wp:wrapTopAndBottom distB="0" distT="0"/>
                <wp:docPr id="9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0470" cy="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line="276" w:lineRule="auto"/>
        <w:ind w:left="35" w:right="54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-36823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9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458" w:hanging="428"/>
      </w:pPr>
      <w:rPr>
        <w:u w:val="none"/>
      </w:rPr>
    </w:lvl>
    <w:lvl w:ilvl="1">
      <w:start w:val="0"/>
      <w:numFmt w:val="bullet"/>
      <w:lvlText w:val="•"/>
      <w:lvlJc w:val="left"/>
      <w:pPr>
        <w:ind w:left="1463" w:hanging="427.9999999999998"/>
      </w:pPr>
      <w:rPr>
        <w:u w:val="none"/>
      </w:rPr>
    </w:lvl>
    <w:lvl w:ilvl="2">
      <w:start w:val="0"/>
      <w:numFmt w:val="bullet"/>
      <w:lvlText w:val="•"/>
      <w:lvlJc w:val="left"/>
      <w:pPr>
        <w:ind w:left="2466" w:hanging="428"/>
      </w:pPr>
      <w:rPr>
        <w:u w:val="none"/>
      </w:rPr>
    </w:lvl>
    <w:lvl w:ilvl="3">
      <w:start w:val="0"/>
      <w:numFmt w:val="bullet"/>
      <w:lvlText w:val="•"/>
      <w:lvlJc w:val="left"/>
      <w:pPr>
        <w:ind w:left="3469" w:hanging="428.0000000000009"/>
      </w:pPr>
      <w:rPr>
        <w:u w:val="none"/>
      </w:rPr>
    </w:lvl>
    <w:lvl w:ilvl="4">
      <w:start w:val="0"/>
      <w:numFmt w:val="bullet"/>
      <w:lvlText w:val="•"/>
      <w:lvlJc w:val="left"/>
      <w:pPr>
        <w:ind w:left="4472" w:hanging="428"/>
      </w:pPr>
      <w:rPr>
        <w:u w:val="none"/>
      </w:rPr>
    </w:lvl>
    <w:lvl w:ilvl="5">
      <w:start w:val="0"/>
      <w:numFmt w:val="bullet"/>
      <w:lvlText w:val="•"/>
      <w:lvlJc w:val="left"/>
      <w:pPr>
        <w:ind w:left="5475" w:hanging="428"/>
      </w:pPr>
      <w:rPr>
        <w:u w:val="none"/>
      </w:rPr>
    </w:lvl>
    <w:lvl w:ilvl="6">
      <w:start w:val="0"/>
      <w:numFmt w:val="bullet"/>
      <w:lvlText w:val="•"/>
      <w:lvlJc w:val="left"/>
      <w:pPr>
        <w:ind w:left="6479" w:hanging="428"/>
      </w:pPr>
      <w:rPr>
        <w:u w:val="none"/>
      </w:rPr>
    </w:lvl>
    <w:lvl w:ilvl="7">
      <w:start w:val="0"/>
      <w:numFmt w:val="bullet"/>
      <w:lvlText w:val="•"/>
      <w:lvlJc w:val="left"/>
      <w:pPr>
        <w:ind w:left="7482" w:hanging="427.9999999999991"/>
      </w:pPr>
      <w:rPr>
        <w:u w:val="none"/>
      </w:rPr>
    </w:lvl>
    <w:lvl w:ilvl="8">
      <w:start w:val="0"/>
      <w:numFmt w:val="bullet"/>
      <w:lvlText w:val="•"/>
      <w:lvlJc w:val="left"/>
      <w:pPr>
        <w:ind w:left="8485" w:hanging="428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hsgqtpaD/4YVb782PdqDOOxLA==">CgMxLjA4AHIhMUJZelY4MGtWd0RjREIwZ0tBYURBN3JrQ201bkptNlhz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