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CRITÉRIOS DE AVALIAÇÃO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  <w:br w:type="textWrapping"/>
        <w:t xml:space="preserve">CULTURA VIVA DO TAMANHO DO BRASIL!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Bloco 1 - Avaliação da atuação da entidade cultural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Distribuição dos pontos: A partir do portfólio, formulário de inscrição e materiais enviados, e considerando os objetivos da Fundação Casa de Cultura de João Monlevade, analisar se a entidade ou coletivo cultural atende aos seguintes critérios: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9.7244906242395"/>
        <w:gridCol w:w="981.6407175907136"/>
        <w:gridCol w:w="1623.6616608490951"/>
        <w:gridCol w:w="1484.0918905755339"/>
        <w:gridCol w:w="1386.393051384041"/>
        <w:tblGridChange w:id="0">
          <w:tblGrid>
            <w:gridCol w:w="3549.7244906242395"/>
            <w:gridCol w:w="981.6407175907136"/>
            <w:gridCol w:w="1623.6616608490951"/>
            <w:gridCol w:w="1484.0918905755339"/>
            <w:gridCol w:w="1386.39305138404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a) Representa iniciativas culturais já desenvolvidas por comunidades, grupos e redes locais de colaboração.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Promove, amplia e garante a criação e produção artística e cultural no município.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c) Incentiva a preservação da cultura local e regional.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Estimula o uso de espaços públicos e privados para ações culturais.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e) Aumenta a visibilidade de iniciativas culturais da cidade.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f) Promove a diversidade cultural de João Monlevade.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g) Garante o acesso à fruição e produção cultural.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h) Assegura a inclusão cultural de grupos vulneráveis (idosos, mulheres, jovens, pessoas negras, LGBTQIA+, e de baixa renda).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i) Contribui para o fortalecimento da autonomia social e cultural das comunidades de João Monlevade.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j) Promove intercâmbio entre diferentes segmentos da comunidade.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k) Estimula articulação de redes culturais e sua integração com a educação local.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l) Adota princípios de gestão compartilhada com a sociedade civil.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m) Fomenta economias criativas e solidárias locais.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n) Protege o patrimônio cultural e promove memórias locais.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o) Apoia e incentiva manifestações culturais populares e tradicionais.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p) Realiza atividades culturais gratuitas e abertas à comunidade com regularidade.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q) As ações da entidade estão relacionadas à formação, produção e difusão cultural de forma continuada.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r) A entidade articula-se com outras organizações, compondo redes e participando de conselhos ou comissões.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</w:tbl>
    <w:p w:rsidR="00000000" w:rsidDel="00000000" w:rsidP="00000000" w:rsidRDefault="00000000" w:rsidRPr="00000000" w14:paraId="00000065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Pontuação máxima do Bloco 1: 100 pontos</w:t>
        <w:br w:type="textWrapping"/>
        <w:t xml:space="preserve">Pontuação mínima necessária para certificação: 50 pontos</w:t>
      </w:r>
    </w:p>
    <w:p w:rsidR="00000000" w:rsidDel="00000000" w:rsidP="00000000" w:rsidRDefault="00000000" w:rsidRPr="00000000" w14:paraId="0000006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Bloco 2 - Avaliação do projeto apresentado</w:t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5.650388822719"/>
        <w:gridCol w:w="1025.0968499871951"/>
        <w:gridCol w:w="1696.0693336151776"/>
        <w:gridCol w:w="1556.2833995260144"/>
        <w:gridCol w:w="1472.4118390725166"/>
        <w:tblGridChange w:id="0">
          <w:tblGrid>
            <w:gridCol w:w="3275.650388822719"/>
            <w:gridCol w:w="1025.0968499871951"/>
            <w:gridCol w:w="1696.0693336151776"/>
            <w:gridCol w:w="1556.2833995260144"/>
            <w:gridCol w:w="1472.411839072516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I. Efeitos culturais e sociais esperados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a) O projeto contribui para o acesso da comunidade a bens e serviços culturais.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As oficinas/ações formativas ampliam repertórios culturais.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c) As estratégias de acessibilidade promovem inclusão.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O projeto promove a diversidade cultural e inclusão social.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e) Promove a expressividade e criação estética.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f) Prevê processos criativos continuados.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g) Incentiva o uso consciente das tecnologias digitais.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h) Contribui para a geração de trabalho e renda na comunidade.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II. 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a) Capacidade técnica da entidade para execução do projeto.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Definição de metas claras e exequíveis.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c) Estratégias pertinentes para os resultados esperados.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Estratégias de divulgação claras e acessíveis.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 Abrangência do público beneficiário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a) Estudantes da rede pública local.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pontos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Crianças de 0 a 6 anos.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pontos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c) População de baixa renda.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Pessoas com deficiência e/ou mobilidade reduzida.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pontos</w:t>
            </w:r>
          </w:p>
        </w:tc>
      </w:tr>
    </w:tbl>
    <w:p w:rsidR="00000000" w:rsidDel="00000000" w:rsidP="00000000" w:rsidRDefault="00000000" w:rsidRPr="00000000" w14:paraId="000000D0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Pontuação máxima do Bloco 2: 100 pontos</w:t>
      </w:r>
    </w:p>
    <w:p w:rsidR="00000000" w:rsidDel="00000000" w:rsidP="00000000" w:rsidRDefault="00000000" w:rsidRPr="00000000" w14:paraId="000000D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Bloco 3 - Bonificações</w:t>
      </w:r>
    </w:p>
    <w:p w:rsidR="00000000" w:rsidDel="00000000" w:rsidP="00000000" w:rsidRDefault="00000000" w:rsidRPr="00000000" w14:paraId="000000D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Será atribuída uma bonificação de até </w:t>
      </w:r>
      <w:r w:rsidDel="00000000" w:rsidR="00000000" w:rsidRPr="00000000">
        <w:rPr>
          <w:b w:val="1"/>
          <w:rtl w:val="0"/>
        </w:rPr>
        <w:t xml:space="preserve">5 pontos</w:t>
      </w:r>
      <w:r w:rsidDel="00000000" w:rsidR="00000000" w:rsidRPr="00000000">
        <w:rPr>
          <w:rtl w:val="0"/>
        </w:rPr>
        <w:t xml:space="preserve"> para projetos que atendam aos critérios estabelecidos pela Fundação, como ações afirmativas ou inclusão social.</w:t>
        <w:br w:type="textWrapping"/>
        <w:br w:type="textWrapping"/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0D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“CAPÍTULO III</w:t>
      </w:r>
    </w:p>
    <w:p w:rsidR="00000000" w:rsidDel="00000000" w:rsidP="00000000" w:rsidRDefault="00000000" w:rsidRPr="00000000" w14:paraId="000000D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0D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0D7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0D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0D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0DA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0DB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0DC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0DD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0DE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c) outras estratégias de democratização do acesso.</w:t>
      </w:r>
    </w:p>
    <w:p w:rsidR="00000000" w:rsidDel="00000000" w:rsidP="00000000" w:rsidRDefault="00000000" w:rsidRPr="00000000" w14:paraId="000000D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FINAL:</w:t>
      </w:r>
    </w:p>
    <w:p w:rsidR="00000000" w:rsidDel="00000000" w:rsidP="00000000" w:rsidRDefault="00000000" w:rsidRPr="00000000" w14:paraId="000000E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Notal final de cada Avaliador(a)</w:t>
      </w:r>
    </w:p>
    <w:p w:rsidR="00000000" w:rsidDel="00000000" w:rsidP="00000000" w:rsidRDefault="00000000" w:rsidRPr="00000000" w14:paraId="000000E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 nota final de cada avaliador(a) será obtida a partir do cálculo da média aritmética simples dos Blocos 1 e 2 e, depois, a soma das possíveis bonificações provenientes do Blocos 3.</w:t>
      </w:r>
    </w:p>
    <w:p w:rsidR="00000000" w:rsidDel="00000000" w:rsidP="00000000" w:rsidRDefault="00000000" w:rsidRPr="00000000" w14:paraId="000000E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Pontuação Final por Avaliador = [(Pontuação no Bloco 1 + Pontuação no Bloco 2) ÷ 2] + Pontuação Bloco 3 (caso haja)</w:t>
      </w:r>
    </w:p>
    <w:p w:rsidR="00000000" w:rsidDel="00000000" w:rsidP="00000000" w:rsidRDefault="00000000" w:rsidRPr="00000000" w14:paraId="000000E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2"/>
        <w:keepNext w:val="0"/>
        <w:keepLines w:val="0"/>
        <w:spacing w:after="80" w:line="276" w:lineRule="auto"/>
        <w:jc w:val="center"/>
        <w:rPr>
          <w:b w:val="1"/>
        </w:rPr>
      </w:pPr>
      <w:bookmarkStart w:colFirst="0" w:colLast="0" w:name="_heading=h.hkdoltgwr3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-342876</wp:posOffset>
          </wp:positionV>
          <wp:extent cx="1843088" cy="596114"/>
          <wp:effectExtent b="0" l="0" r="0" t="0"/>
          <wp:wrapNone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-342876</wp:posOffset>
          </wp:positionV>
          <wp:extent cx="1352006" cy="685800"/>
          <wp:effectExtent b="0" l="0" r="0" t="0"/>
          <wp:wrapNone/>
          <wp:docPr descr="Logo Casa Cultura" id="9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-761973</wp:posOffset>
          </wp:positionH>
          <wp:positionV relativeFrom="paragraph">
            <wp:posOffset>-342876</wp:posOffset>
          </wp:positionV>
          <wp:extent cx="1086343" cy="600075"/>
          <wp:effectExtent b="0" l="0" r="0" t="0"/>
          <wp:wrapNone/>
          <wp:docPr id="9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HAqkVH+QOht8n0UpsG+TL2S1g==">CgMxLjAyDmguaGtkb2x0Z3dyMzY5OAByITFqZ2wtQ3VRVEg1ZjhBNzJiMGM3Sm1mU0dMRjYxZHEwSw==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