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</w:t>
        <w:br w:type="textWrapping"/>
      </w:r>
    </w:p>
    <w:p w:rsidR="00000000" w:rsidDel="00000000" w:rsidP="00000000" w:rsidRDefault="00000000" w:rsidRPr="00000000" w14:paraId="00000002">
      <w:pPr>
        <w:spacing w:line="276" w:lineRule="auto"/>
        <w:ind w:left="90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NÃO SER SERVIDOR PÚBLICO, OU CASADO COM ALGUM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(modelo deve ser formalizada por conta do candidato, conforme detalha o edital)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-36820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9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Y9a6tbXQYZobfQEDFBH3dZcig==">CgMxLjA4AHIhMTV4NEQ4MkIzd2JmbHcxcVJTb2VjZUZWcXVzc25Hem9u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