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ANEXO V</w:t>
      </w:r>
    </w:p>
    <w:p w:rsidR="00000000" w:rsidDel="00000000" w:rsidP="00000000" w:rsidRDefault="00000000" w:rsidRPr="00000000" w14:paraId="00000004">
      <w:pPr>
        <w:spacing w:before="27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36" w:right="54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COMPROMISSO</w:t>
      </w:r>
    </w:p>
    <w:p w:rsidR="00000000" w:rsidDel="00000000" w:rsidP="00000000" w:rsidRDefault="00000000" w:rsidRPr="00000000" w14:paraId="00000006">
      <w:pPr>
        <w:tabs>
          <w:tab w:val="left" w:leader="none" w:pos="4025"/>
          <w:tab w:val="left" w:leader="none" w:pos="4779"/>
          <w:tab w:val="left" w:leader="none" w:pos="9716"/>
        </w:tabs>
        <w:spacing w:before="163" w:line="276" w:lineRule="auto"/>
        <w:ind w:left="141" w:right="71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, nacionalidade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, profissão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estado civil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carteira de identidade nº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7">
      <w:pPr>
        <w:tabs>
          <w:tab w:val="left" w:leader="none" w:pos="9766"/>
        </w:tabs>
        <w:spacing w:line="276" w:lineRule="auto"/>
        <w:ind w:left="141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capaz, residente e domiciliado(a) na rua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3470"/>
          <w:tab w:val="left" w:leader="none" w:pos="6306"/>
        </w:tabs>
        <w:spacing w:before="38" w:line="276" w:lineRule="auto"/>
        <w:ind w:left="141" w:right="412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, n°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9">
      <w:pPr>
        <w:spacing w:before="33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9757"/>
        </w:tabs>
        <w:spacing w:line="276" w:lineRule="auto"/>
        <w:ind w:left="3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bairro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472"/>
        </w:tabs>
        <w:spacing w:before="35" w:line="276" w:lineRule="auto"/>
        <w:ind w:left="3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C">
      <w:pPr>
        <w:spacing w:before="68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845"/>
        </w:tabs>
        <w:spacing w:line="276" w:lineRule="auto"/>
        <w:ind w:left="3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cidade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</w:t>
      </w:r>
    </w:p>
    <w:p w:rsidR="00000000" w:rsidDel="00000000" w:rsidP="00000000" w:rsidRDefault="00000000" w:rsidRPr="00000000" w14:paraId="0000000E">
      <w:pPr>
        <w:spacing w:before="68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3200"/>
          <w:tab w:val="left" w:leader="none" w:pos="3880"/>
          <w:tab w:val="left" w:leader="none" w:pos="6961"/>
          <w:tab w:val="left" w:leader="none" w:pos="9086"/>
          <w:tab w:val="left" w:leader="none" w:pos="9890"/>
        </w:tabs>
        <w:spacing w:line="276" w:lineRule="auto"/>
        <w:ind w:left="30" w:right="59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CEP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, no Estado de , venho declarar o compromisso em prestar atendimento com venda de produtos abaixo descritos no evento denominado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 em conformidade com o requerimento de inscrição. No dia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de 2025 local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vendendo os seguintes itens: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101600</wp:posOffset>
                </wp:positionV>
                <wp:extent cx="31115" cy="22225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35205" y="3775238"/>
                          <a:ext cx="21590" cy="9525"/>
                        </a:xfrm>
                        <a:custGeom>
                          <a:rect b="b" l="l" r="r" t="t"/>
                          <a:pathLst>
                            <a:path extrusionOk="0" h="9525" w="21590">
                              <a:moveTo>
                                <a:pt x="2133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1336" y="9144"/>
                              </a:lnTo>
                              <a:lnTo>
                                <a:pt x="213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3035300</wp:posOffset>
                </wp:positionH>
                <wp:positionV relativeFrom="paragraph">
                  <wp:posOffset>101600</wp:posOffset>
                </wp:positionV>
                <wp:extent cx="31115" cy="22225"/>
                <wp:effectExtent b="0" l="0" r="0" t="0"/>
                <wp:wrapNone/>
                <wp:docPr id="6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1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before="24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285230" cy="37465"/>
                <wp:effectExtent b="0" l="0" r="0" t="0"/>
                <wp:wrapTopAndBottom distB="0" distT="0"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12910" y="3770793"/>
                          <a:ext cx="6266180" cy="18415"/>
                        </a:xfrm>
                        <a:custGeom>
                          <a:rect b="b" l="l" r="r" t="t"/>
                          <a:pathLst>
                            <a:path extrusionOk="0" h="18415" w="6266180">
                              <a:moveTo>
                                <a:pt x="6266052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266052" y="18287"/>
                              </a:lnTo>
                              <a:lnTo>
                                <a:pt x="62660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285230" cy="37465"/>
                <wp:effectExtent b="0" l="0" r="0" t="0"/>
                <wp:wrapTopAndBottom distB="0" distT="0"/>
                <wp:docPr id="6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85230" cy="374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before="192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456"/>
        </w:tabs>
        <w:spacing w:line="276" w:lineRule="auto"/>
        <w:ind w:left="456" w:hanging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Assume a responsabilidade exclusiva de preservar o ambiente e os itens locados no local;</w:t>
      </w:r>
    </w:p>
    <w:p w:rsidR="00000000" w:rsidDel="00000000" w:rsidP="00000000" w:rsidRDefault="00000000" w:rsidRPr="00000000" w14:paraId="00000013">
      <w:pPr>
        <w:spacing w:before="49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456"/>
        </w:tabs>
        <w:spacing w:line="276" w:lineRule="auto"/>
        <w:ind w:left="456" w:hanging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Possuindo até 5 ajudantes na barraca;</w:t>
      </w:r>
    </w:p>
    <w:p w:rsidR="00000000" w:rsidDel="00000000" w:rsidP="00000000" w:rsidRDefault="00000000" w:rsidRPr="00000000" w14:paraId="00000015">
      <w:pPr>
        <w:spacing w:before="44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456"/>
        </w:tabs>
        <w:spacing w:line="276" w:lineRule="auto"/>
        <w:ind w:left="456" w:hanging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Comparecer no local e horário definido do evento;</w:t>
      </w:r>
    </w:p>
    <w:p w:rsidR="00000000" w:rsidDel="00000000" w:rsidP="00000000" w:rsidRDefault="00000000" w:rsidRPr="00000000" w14:paraId="00000017">
      <w:pPr>
        <w:spacing w:before="44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456"/>
        </w:tabs>
        <w:spacing w:line="276" w:lineRule="auto"/>
        <w:ind w:left="456" w:hanging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Retirar o carro do local antes de organizar a barraca após a descarga;</w:t>
      </w:r>
    </w:p>
    <w:p w:rsidR="00000000" w:rsidDel="00000000" w:rsidP="00000000" w:rsidRDefault="00000000" w:rsidRPr="00000000" w14:paraId="00000019">
      <w:pPr>
        <w:spacing w:before="44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456"/>
        </w:tabs>
        <w:spacing w:line="276" w:lineRule="auto"/>
        <w:ind w:left="456" w:hanging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Comparecer com a cor do Uniforme definido pela Comissão do Evento;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455"/>
        </w:tabs>
        <w:spacing w:before="193" w:line="276" w:lineRule="auto"/>
        <w:ind w:left="455" w:hanging="4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Respeitar o horário definido de carga e descarga da mercadoria;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456"/>
          <w:tab w:val="left" w:leader="none" w:pos="458"/>
        </w:tabs>
        <w:spacing w:before="197" w:line="276" w:lineRule="auto"/>
        <w:ind w:left="458" w:right="717" w:hanging="42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Disponibilizar lixeira e manter o local limpo, durante e após o evento, e se desfazer do lixo ao local apropriado após o final do evento, não podendo usar nenhum item de vidro, não colocar mesa e cadeira próxima a barraca;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456"/>
          <w:tab w:val="left" w:leader="none" w:pos="458"/>
        </w:tabs>
        <w:spacing w:before="158" w:line="276" w:lineRule="auto"/>
        <w:ind w:left="458" w:right="721" w:hanging="42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Lixeiras com capacidade mínima de 60l ao lado da sua barraca e outra de 40l da barraca para comportar o lixo interno da barraca;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tabs>
          <w:tab w:val="left" w:leader="none" w:pos="456"/>
        </w:tabs>
        <w:spacing w:before="153" w:line="276" w:lineRule="auto"/>
        <w:ind w:left="456" w:hanging="42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Levar extintor de incêndio;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tabs>
          <w:tab w:val="left" w:leader="none" w:pos="456"/>
        </w:tabs>
        <w:spacing w:before="187" w:line="276" w:lineRule="auto"/>
        <w:ind w:left="456" w:hanging="426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Não irá permanecer </w:t>
      </w:r>
      <w:r w:rsidDel="00000000" w:rsidR="00000000" w:rsidRPr="00000000">
        <w:rPr>
          <w:sz w:val="24"/>
          <w:szCs w:val="24"/>
          <w:rtl w:val="0"/>
        </w:rPr>
        <w:t xml:space="preserve">na barraca menor de 18 (dezoito) anos.</w:t>
        <w:br w:type="textWrapping"/>
        <w:br w:type="textWrapping"/>
      </w:r>
    </w:p>
    <w:p w:rsidR="00000000" w:rsidDel="00000000" w:rsidP="00000000" w:rsidRDefault="00000000" w:rsidRPr="00000000" w14:paraId="00000020">
      <w:pPr>
        <w:spacing w:before="111" w:line="276" w:lineRule="auto"/>
        <w:ind w:left="30" w:right="65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Declaro, ainda, estar ciente que a falsidade dessas declarações configura crime previsto no Art. 299, do Código Penal Brasileiro.</w:t>
      </w:r>
    </w:p>
    <w:p w:rsidR="00000000" w:rsidDel="00000000" w:rsidP="00000000" w:rsidRDefault="00000000" w:rsidRPr="00000000" w14:paraId="00000021">
      <w:pPr>
        <w:spacing w:before="9" w:line="276" w:lineRule="auto"/>
        <w:ind w:left="30" w:right="54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Fica eleito o foro da Cidade de João Monlevade como único competente para dirimir quaisquer litígios decorrentes deste Termo. E por terem assim ajustado, firmam as partes este Termo que será registrado no cadastro de bens móveis do Estado, estando assinado pelas testemunhas adiante nomeadas, dele extraindo-se 02 (duas) cópias de igual teor e validade, devendo ser publicado no Diário Oficial do Estado sob a forma de extrato.</w:t>
      </w:r>
    </w:p>
    <w:p w:rsidR="00000000" w:rsidDel="00000000" w:rsidP="00000000" w:rsidRDefault="00000000" w:rsidRPr="00000000" w14:paraId="00000022">
      <w:pPr>
        <w:spacing w:before="9" w:line="276" w:lineRule="auto"/>
        <w:ind w:left="30" w:right="54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9" w:line="276" w:lineRule="auto"/>
        <w:ind w:left="30" w:right="54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9" w:line="276" w:lineRule="auto"/>
        <w:ind w:left="30" w:right="54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9" w:line="276" w:lineRule="auto"/>
        <w:ind w:left="30" w:right="54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9" w:line="276" w:lineRule="auto"/>
        <w:ind w:left="30" w:right="54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9" w:line="276" w:lineRule="auto"/>
        <w:ind w:left="30" w:right="54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9" w:line="276" w:lineRule="auto"/>
        <w:ind w:left="30" w:right="54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9" w:line="276" w:lineRule="auto"/>
        <w:ind w:left="30" w:right="54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8362"/>
          <w:tab w:val="left" w:leader="none" w:pos="9152"/>
        </w:tabs>
        <w:spacing w:line="276" w:lineRule="auto"/>
        <w:ind w:left="607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João Monlevade,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de 2025</w:t>
      </w:r>
    </w:p>
    <w:p w:rsidR="00000000" w:rsidDel="00000000" w:rsidP="00000000" w:rsidRDefault="00000000" w:rsidRPr="00000000" w14:paraId="0000002B">
      <w:pPr>
        <w:tabs>
          <w:tab w:val="left" w:leader="none" w:pos="8362"/>
          <w:tab w:val="left" w:leader="none" w:pos="9152"/>
        </w:tabs>
        <w:spacing w:line="276" w:lineRule="auto"/>
        <w:ind w:left="607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8362"/>
          <w:tab w:val="left" w:leader="none" w:pos="9152"/>
        </w:tabs>
        <w:spacing w:line="276" w:lineRule="auto"/>
        <w:ind w:left="607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8362"/>
          <w:tab w:val="left" w:leader="none" w:pos="9152"/>
        </w:tabs>
        <w:spacing w:line="276" w:lineRule="auto"/>
        <w:ind w:left="607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8362"/>
          <w:tab w:val="left" w:leader="none" w:pos="9152"/>
        </w:tabs>
        <w:spacing w:line="276" w:lineRule="auto"/>
        <w:ind w:left="607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before="173" w:line="276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241300</wp:posOffset>
                </wp:positionV>
                <wp:extent cx="3820870" cy="22300"/>
                <wp:effectExtent b="0" l="0" r="0" t="0"/>
                <wp:wrapTopAndBottom distB="0" distT="0"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40365" y="3779365"/>
                          <a:ext cx="3811270" cy="1270"/>
                        </a:xfrm>
                        <a:custGeom>
                          <a:rect b="b" l="l" r="r" t="t"/>
                          <a:pathLst>
                            <a:path extrusionOk="0" h="120000" w="3811270">
                              <a:moveTo>
                                <a:pt x="0" y="0"/>
                              </a:moveTo>
                              <a:lnTo>
                                <a:pt x="381127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241300</wp:posOffset>
                </wp:positionV>
                <wp:extent cx="3820870" cy="22300"/>
                <wp:effectExtent b="0" l="0" r="0" t="0"/>
                <wp:wrapTopAndBottom distB="0" distT="0"/>
                <wp:docPr id="6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20870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spacing w:line="276" w:lineRule="auto"/>
        <w:ind w:left="35" w:right="546" w:firstLine="0"/>
        <w:jc w:val="center"/>
        <w:rPr/>
      </w:pPr>
      <w:r w:rsidDel="00000000" w:rsidR="00000000" w:rsidRPr="00000000">
        <w:rPr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headerReference r:id="rId8" w:type="default"/>
      <w:pgSz w:h="16840" w:w="11910" w:orient="portrait"/>
      <w:pgMar w:bottom="280" w:top="1280" w:left="992" w:right="425" w:header="52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-36828</wp:posOffset>
          </wp:positionH>
          <wp:positionV relativeFrom="page">
            <wp:posOffset>8890</wp:posOffset>
          </wp:positionV>
          <wp:extent cx="7610475" cy="993457"/>
          <wp:effectExtent b="0" l="0" r="0" t="0"/>
          <wp:wrapNone/>
          <wp:docPr id="6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99345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458" w:hanging="428"/>
      </w:pPr>
      <w:rPr>
        <w:u w:val="none"/>
      </w:rPr>
    </w:lvl>
    <w:lvl w:ilvl="1">
      <w:start w:val="0"/>
      <w:numFmt w:val="bullet"/>
      <w:lvlText w:val="•"/>
      <w:lvlJc w:val="left"/>
      <w:pPr>
        <w:ind w:left="1463" w:hanging="427.9999999999998"/>
      </w:pPr>
      <w:rPr>
        <w:u w:val="none"/>
      </w:rPr>
    </w:lvl>
    <w:lvl w:ilvl="2">
      <w:start w:val="0"/>
      <w:numFmt w:val="bullet"/>
      <w:lvlText w:val="•"/>
      <w:lvlJc w:val="left"/>
      <w:pPr>
        <w:ind w:left="2466" w:hanging="428"/>
      </w:pPr>
      <w:rPr>
        <w:u w:val="none"/>
      </w:rPr>
    </w:lvl>
    <w:lvl w:ilvl="3">
      <w:start w:val="0"/>
      <w:numFmt w:val="bullet"/>
      <w:lvlText w:val="•"/>
      <w:lvlJc w:val="left"/>
      <w:pPr>
        <w:ind w:left="3469" w:hanging="428.0000000000009"/>
      </w:pPr>
      <w:rPr>
        <w:u w:val="none"/>
      </w:rPr>
    </w:lvl>
    <w:lvl w:ilvl="4">
      <w:start w:val="0"/>
      <w:numFmt w:val="bullet"/>
      <w:lvlText w:val="•"/>
      <w:lvlJc w:val="left"/>
      <w:pPr>
        <w:ind w:left="4472" w:hanging="428"/>
      </w:pPr>
      <w:rPr>
        <w:u w:val="none"/>
      </w:rPr>
    </w:lvl>
    <w:lvl w:ilvl="5">
      <w:start w:val="0"/>
      <w:numFmt w:val="bullet"/>
      <w:lvlText w:val="•"/>
      <w:lvlJc w:val="left"/>
      <w:pPr>
        <w:ind w:left="5475" w:hanging="428"/>
      </w:pPr>
      <w:rPr>
        <w:u w:val="none"/>
      </w:rPr>
    </w:lvl>
    <w:lvl w:ilvl="6">
      <w:start w:val="0"/>
      <w:numFmt w:val="bullet"/>
      <w:lvlText w:val="•"/>
      <w:lvlJc w:val="left"/>
      <w:pPr>
        <w:ind w:left="6479" w:hanging="428"/>
      </w:pPr>
      <w:rPr>
        <w:u w:val="none"/>
      </w:rPr>
    </w:lvl>
    <w:lvl w:ilvl="7">
      <w:start w:val="0"/>
      <w:numFmt w:val="bullet"/>
      <w:lvlText w:val="•"/>
      <w:lvlJc w:val="left"/>
      <w:pPr>
        <w:ind w:left="7482" w:hanging="427.9999999999991"/>
      </w:pPr>
      <w:rPr>
        <w:u w:val="none"/>
      </w:rPr>
    </w:lvl>
    <w:lvl w:ilvl="8">
      <w:start w:val="0"/>
      <w:numFmt w:val="bullet"/>
      <w:lvlText w:val="•"/>
      <w:lvlJc w:val="left"/>
      <w:pPr>
        <w:ind w:left="8485" w:hanging="428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ind w:left="146" w:right="546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u w:color="000000" w:val="single"/>
      <w:lang w:bidi="ar-SA" w:eastAsia="en-US" w:val="pt-PT"/>
    </w:rPr>
  </w:style>
  <w:style w:type="paragraph" w:styleId="Heading3">
    <w:name w:val="Heading 3"/>
    <w:basedOn w:val="Normal"/>
    <w:uiPriority w:val="1"/>
    <w:qFormat w:val="1"/>
    <w:pPr>
      <w:ind w:left="30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Heading4">
    <w:name w:val="Heading 4"/>
    <w:basedOn w:val="Normal"/>
    <w:uiPriority w:val="1"/>
    <w:qFormat w:val="1"/>
    <w:pPr>
      <w:ind w:left="615"/>
      <w:outlineLvl w:val="4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Heading5">
    <w:name w:val="Heading 5"/>
    <w:basedOn w:val="Normal"/>
    <w:uiPriority w:val="1"/>
    <w:qFormat w:val="1"/>
    <w:pPr>
      <w:ind w:left="30"/>
      <w:outlineLvl w:val="5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5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9"/>
      <w:ind w:left="110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DQMU6LXndcYtsn1RT4SxqznitA==">CgMxLjA4AHIhMXN6WlRqMDFzMkVsQWcySTRIWndqbVBDQ01OcnVGYVJu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2025-04-08T18:42:39Z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