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DIRETORA DA ESCOLA MUNICIPAL CICINHA MOURA SIMON 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Art. 1°RETIFICAR PORTARIA 29 DE 01 DE JANEIRO DE 2021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Onde se lê: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Nomeia, a partir de 01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Sandra Helena Nascimento,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Cicinha Moura de João Monlevade - MG..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Leia - se: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Nomeia, a partir de 01 de Janeiro de 2021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Sandra Helena Nascimento,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Cicinha Moura Simon , João Monlevade - MG.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na data de 01 de Janeiro de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segundo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DKelce2Tu6HuBU0d8+MBjasVQ==">AMUW2mWL71ZMiWYVLKnWQFmyQMDTCFn947Aa2XuRWHTjtZm+/vlx06jGmAgPZqdZEoqG6kyXOrK14ndMKM6q/qv6rfcVGB4Il+DIA/wKEDaLQxkQW32yMlg=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