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E CONVOCA PARA POSSE CANDIDATO APROVADO NO CONCURSO PÚBLICO N°01/2016 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e convoca o candidato(a) abaixo discriminado e aprovado no concurso público n°01/2016 para o cargo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Agente de Combate a Endemias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 carga horária de 40 horas semanais,conforme ordem de classificação a seguir expressa, para  tomar posse nos termos desta portaria.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515"/>
        <w:tblGridChange w:id="0">
          <w:tblGrid>
            <w:gridCol w:w="4500"/>
            <w:gridCol w:w="45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COLOCAÇÃO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Rita de Cassia da Luz Souza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46°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</w:t>
      </w:r>
      <w:r w:rsidDel="00000000" w:rsidR="00000000" w:rsidRPr="00000000">
        <w:rPr>
          <w:rFonts w:ascii="Arial" w:cs="Arial" w:eastAsia="Arial" w:hAnsi="Arial"/>
          <w:rtl w:val="0"/>
        </w:rPr>
        <w:t xml:space="preserve">no vigésima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dia do mês de janeiro de 2021.</w:t>
      </w:r>
    </w:p>
    <w:p w:rsidR="00000000" w:rsidDel="00000000" w:rsidP="00000000" w:rsidRDefault="00000000" w:rsidRPr="00000000" w14:paraId="00000024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lz/RDlboD+lPbIyjckeQb1qNQ==">AMUW2mV6tCWyu4xK8b6uD4L71eAPGyx4AzbDhDrgN1f8ULAU4lQT63uHcp4sRLkNMeoIshAMuNjJjAY54Cefb4Vyx8w9MjXL12gYG/QTKq/uZ2vK5IdMWNg=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