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08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JANEIRO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SECRETÁRIO DE SERVIÇOS URBANOS  DO MUNICÍPIO DE JOÃO MONLEVADE</w:t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12 DE 01 DE JANEIRO DE 2021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o Secretário de Serviços Urbanos  do Município, Eduardo Bastos;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Leia - se: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 de 2021,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Eduardo Bastos 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de Serviços Urbanos Interino   (S- 28)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2021.</w:t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zSQkbFuu6rbul+XPuu0kWk1fA==">AMUW2mXcySIYCQdbm+7uSp0CMNRrSn9JigsXZ1ezrAgb5gaisJ4Nb9xy9zfUqIlXnhT53Egm4BUubChUDt6JWKwCm7CjQi3H4XU4VDktbENfxJLdGHFCxrw=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