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08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JANEIRO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CONTROLADORA INTERNA DO MUNICÍPIO DE JOÃO MONLEVADE</w:t>
      </w:r>
    </w:p>
    <w:p w:rsidR="00000000" w:rsidDel="00000000" w:rsidP="00000000" w:rsidRDefault="00000000" w:rsidRPr="00000000" w14:paraId="00000005">
      <w:pPr>
        <w:spacing w:after="0" w:line="240" w:lineRule="auto"/>
        <w:ind w:left="453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09 DE 01 DE JANEIRO DE 2021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Onde se lê: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Controlador Interno do Município , Angélica Maria Silva Bueno Drumond;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Leia - se: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Angelica Maria Silva Bueno Drumond ,</w:t>
      </w:r>
      <w:r w:rsidDel="00000000" w:rsidR="00000000" w:rsidRPr="00000000">
        <w:rPr>
          <w:rFonts w:ascii="Arial" w:cs="Arial" w:eastAsia="Arial" w:hAnsi="Arial"/>
          <w:rtl w:val="0"/>
        </w:rPr>
        <w:t xml:space="preserve">  ocupante do cargo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Controladora Interna (S- 28)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Janeiro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Janeiro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QpGHDndQT8v6oa70qeGqS0oyA==">AMUW2mWPjYq4FV1cIsEiRfQD60u6qmbxPh6aRIIk/S/77tkVkUQ5axqHWebBNv9os2xFqK8WHjSF6B925GSbiZPpJvOmy03MWMFx2PdYKjng8NO+JMqTcMc=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