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VICE-DIRETORA DO CENTRO EDUCACIONAL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DE 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Tâmara Grasiela Lima Coelho,</w:t>
      </w:r>
      <w:r w:rsidDel="00000000" w:rsidR="00000000" w:rsidRPr="00000000">
        <w:rPr>
          <w:rFonts w:ascii="Arial" w:cs="Arial" w:eastAsia="Arial" w:hAnsi="Arial"/>
          <w:rtl w:val="0"/>
        </w:rPr>
        <w:t xml:space="preserve"> ocupante do cargo de vice-diretora da Escola do Centro Educacional de João Monlevade.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