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Vinicius Aurelio Nunes Cota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4K8FDYxSZZOk+GSreaWQiNZiJA==">AMUW2mVUwNigHM+K3FAz0x1jxC2Z33OnwISzvfCCn5Z1j2CgHGI8bH8FX+Oe2jjF1fkBoDTl3yC0YuPJ4OPuSvHrtF64IAceEna6wG588xdH0IfOQQx+qWs=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