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155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 DE SECRETARIA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</w:t>
      </w:r>
      <w:r w:rsidDel="00000000" w:rsidR="00000000" w:rsidRPr="00000000">
        <w:rPr>
          <w:rFonts w:ascii="Arial" w:cs="Arial" w:eastAsia="Arial" w:hAnsi="Arial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Mary Aparecida Aniceto Silva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 de Secretaria (S- 14)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oitavo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4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4gC1VhqSqGXdwBQS+A8nPWwm0w==">AMUW2mVCngOfVyB01QdOteoF0eSNZpToAzEqC4QmjMnLWjCeGY9waYzZNqPyYc6iFS0FmqAVl1NPdOM4l7bT/Pt/CMzGStBlgwpO2N7R9E+MR9CfMe4yiLI=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