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141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Ângela Maria Tomaz Lima Cruz 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 (S-13)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oitavo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3W9HGmtETrZ2UudTgV7tCXzeFQ==">AMUW2mVC2cfBG0Lz4TZhd3kiO1NAoX763QI5Iv4OzoHrfFvl9UXZr5OUj+VoQ1Rk5v7yvPSZLE2e3Y/ebp+PGL0wf2+EV7NaNk5CCUVb1+1eeL7/nI2/Ux0=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