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Viviane Ambrosio Passos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Vigilancia e Saude (S-26)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9Usc71kp/MRBDtVLtBdwFvxoA==">AMUW2mVosdkynGZBAMAhAwzfOag1dnfhotD4sUHoluEOrxhDz+tWOq5SFoUDxDMuIqEjCfK1buLw4kps+5rSIcz5a04QByP8HrZspj7x4nVgZ4ikBdaTFY4=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