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MEMBROS PARA COMPOR COMISSÃO PERMANENTE DE LICITAÇÃO E DA OUTRAS PROVIDÊNCIAS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</w:t>
      </w:r>
      <w:r w:rsidDel="00000000" w:rsidR="00000000" w:rsidRPr="00000000">
        <w:rPr>
          <w:rFonts w:ascii="Arial" w:cs="Arial" w:eastAsia="Arial" w:hAnsi="Arial"/>
          <w:rtl w:val="0"/>
        </w:rPr>
        <w:t xml:space="preserve"> e em cumprimento às disposições da Lei nº 8.666, de 21 de junho de 1993,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</w:t>
      </w:r>
      <w:r w:rsidDel="00000000" w:rsidR="00000000" w:rsidRPr="00000000">
        <w:rPr>
          <w:rFonts w:ascii="Arial" w:cs="Arial" w:eastAsia="Arial" w:hAnsi="Arial"/>
          <w:rtl w:val="0"/>
        </w:rPr>
        <w:t xml:space="preserve"> os abaixo designados para compor a comissão permanente de Licitação, devendo atuar a partir de 05 de janeiro de 2021.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Membros Titulares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Thainara Cristina Hermsdorf Monlevade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Giovania Bueno de Araújo Bazílio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Elisângela Geralda de Oliveira Silveira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Priscila das Graças da Silva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Débora Miranda Lima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Alcemar da Costa e Silva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Cintia Helena Angelo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Zamira Martins da Costa Vieira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Fica designado ao Secretário Municipal de Administração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a atribuição de adjudicar os processos licitatórios.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4º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